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31" w:rsidRDefault="005A6531" w:rsidP="005A6531">
      <w:pPr>
        <w:framePr w:hSpace="181" w:wrap="around" w:vAnchor="page" w:hAnchor="page" w:x="5655" w:y="541"/>
        <w:tabs>
          <w:tab w:val="center" w:pos="5202"/>
          <w:tab w:val="left" w:pos="5292"/>
          <w:tab w:val="right" w:pos="10404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D0B75">
        <w:rPr>
          <w:rFonts w:ascii="Times New Roman" w:eastAsia="Times New Roman" w:hAnsi="Times New Roman" w:cs="Times New Roman"/>
          <w:sz w:val="20"/>
          <w:szCs w:val="20"/>
        </w:rPr>
        <w:object w:dxaOrig="915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0.25pt" o:ole="" o:allowoverlap="f" fillcolor="window">
            <v:imagedata r:id="rId9" o:title="" gain="1.25" blacklevel="6554f"/>
          </v:shape>
          <o:OLEObject Type="Embed" ProgID="PBrush" ShapeID="_x0000_i1025" DrawAspect="Content" ObjectID="_1723886311" r:id="rId10"/>
        </w:object>
      </w:r>
    </w:p>
    <w:p w:rsidR="001A690B" w:rsidRDefault="001A690B" w:rsidP="005A6531">
      <w:pPr>
        <w:jc w:val="center"/>
      </w:pPr>
    </w:p>
    <w:p w:rsidR="005A6531" w:rsidRDefault="005A6531" w:rsidP="005A6531">
      <w:pPr>
        <w:jc w:val="center"/>
      </w:pPr>
    </w:p>
    <w:p w:rsidR="005A6531" w:rsidRPr="005A6531" w:rsidRDefault="005A6531" w:rsidP="005A6531">
      <w:pPr>
        <w:spacing w:after="0"/>
        <w:jc w:val="center"/>
        <w:rPr>
          <w:sz w:val="28"/>
          <w:szCs w:val="28"/>
        </w:rPr>
      </w:pPr>
      <w:r w:rsidRPr="005A6531">
        <w:rPr>
          <w:rFonts w:ascii="Times New Roman" w:eastAsia="Times New Roman" w:hAnsi="Times New Roman" w:cs="Times New Roman"/>
          <w:b/>
          <w:sz w:val="28"/>
          <w:szCs w:val="28"/>
        </w:rPr>
        <w:t>ФЕДЕРАЛЬНАЯ СЛУЖБА ПО ЭКОЛОГИЧЕСКОМУ, ТЕХНОЛОГИЧЕСКОМУ И АТОМНОМУ НАДЗОРУ</w:t>
      </w:r>
    </w:p>
    <w:p w:rsidR="005A6531" w:rsidRDefault="005A6531" w:rsidP="005A653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531">
        <w:rPr>
          <w:rFonts w:ascii="Times New Roman" w:eastAsia="Times New Roman" w:hAnsi="Times New Roman" w:cs="Times New Roman"/>
          <w:b/>
          <w:sz w:val="28"/>
          <w:szCs w:val="28"/>
        </w:rPr>
        <w:t>(РОСТЕХНАДЗОР)</w:t>
      </w:r>
    </w:p>
    <w:p w:rsidR="005A6531" w:rsidRP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531">
        <w:rPr>
          <w:rFonts w:ascii="Times New Roman" w:eastAsia="Times New Roman" w:hAnsi="Times New Roman" w:cs="Times New Roman"/>
          <w:b/>
          <w:sz w:val="28"/>
          <w:szCs w:val="28"/>
        </w:rPr>
        <w:t>СЕВЕРО-ЗАПАДНОЕ  УПРАВЛЕНИЕ</w:t>
      </w: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A6531" w:rsidRPr="005A6531" w:rsidRDefault="005A6531" w:rsidP="005A65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6531">
        <w:rPr>
          <w:rFonts w:ascii="Times New Roman" w:hAnsi="Times New Roman" w:cs="Times New Roman"/>
          <w:b/>
          <w:sz w:val="36"/>
          <w:szCs w:val="36"/>
        </w:rPr>
        <w:t xml:space="preserve">ДОКЛАД </w:t>
      </w:r>
      <w:r w:rsidR="00616A1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95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C819D8">
        <w:rPr>
          <w:rFonts w:ascii="Times New Roman" w:hAnsi="Times New Roman" w:cs="Times New Roman"/>
          <w:b/>
          <w:sz w:val="28"/>
          <w:szCs w:val="28"/>
        </w:rPr>
        <w:t>состояния промышленной безопасности на металлургических предприятиях Вологодской</w:t>
      </w:r>
      <w:r w:rsidRPr="004A1471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основе </w:t>
      </w:r>
      <w:r w:rsidR="00C819D8">
        <w:rPr>
          <w:rFonts w:ascii="Times New Roman" w:hAnsi="Times New Roman" w:cs="Times New Roman"/>
          <w:b/>
          <w:sz w:val="28"/>
          <w:szCs w:val="28"/>
        </w:rPr>
        <w:t xml:space="preserve">результатов осуществления федерального государственного надзора в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промышленной безопасности, </w:t>
      </w:r>
      <w:r w:rsidR="00C819D8">
        <w:rPr>
          <w:rFonts w:ascii="Times New Roman" w:hAnsi="Times New Roman" w:cs="Times New Roman"/>
          <w:b/>
          <w:sz w:val="28"/>
          <w:szCs w:val="28"/>
        </w:rPr>
        <w:t>сведений об уровне аварийности и травматизма</w:t>
      </w:r>
      <w:r w:rsidRPr="005C1954">
        <w:rPr>
          <w:rFonts w:ascii="Times New Roman" w:hAnsi="Times New Roman" w:cs="Times New Roman"/>
          <w:b/>
          <w:sz w:val="28"/>
          <w:szCs w:val="28"/>
        </w:rPr>
        <w:t>»</w:t>
      </w: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531" w:rsidRDefault="005A6531" w:rsidP="005A6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A12" w:rsidRDefault="00DB034D" w:rsidP="00616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Вологодская область</w:t>
      </w:r>
    </w:p>
    <w:p w:rsidR="005A6531" w:rsidRDefault="00616A12" w:rsidP="00616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A90066" w:rsidRPr="00BE2510" w:rsidRDefault="00BE2510" w:rsidP="00335ED8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ab/>
      </w:r>
    </w:p>
    <w:p w:rsidR="008A1F25" w:rsidRPr="008A1F25" w:rsidRDefault="008A1F25" w:rsidP="00D450E8">
      <w:pPr>
        <w:pStyle w:val="ad"/>
        <w:numPr>
          <w:ilvl w:val="0"/>
          <w:numId w:val="8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F25">
        <w:rPr>
          <w:rFonts w:ascii="Times New Roman" w:hAnsi="Times New Roman" w:cs="Times New Roman"/>
          <w:b/>
          <w:sz w:val="28"/>
          <w:szCs w:val="28"/>
        </w:rPr>
        <w:lastRenderedPageBreak/>
        <w:t>Краткая сводка по предприятиям металлургической промышленности на территории Вологодской области</w:t>
      </w:r>
    </w:p>
    <w:p w:rsidR="00A90066" w:rsidRDefault="008A1F25" w:rsidP="00080A39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0066" w:rsidRPr="00A90066">
        <w:rPr>
          <w:rFonts w:ascii="Times New Roman" w:hAnsi="Times New Roman" w:cs="Times New Roman"/>
          <w:sz w:val="28"/>
          <w:szCs w:val="28"/>
        </w:rPr>
        <w:t>На сегодняшний день в государственном реестре ОПО зарегистрированы 10 организаций, эксплуатирующих 43 опасных производственных объекта металлургической промышленности на территории Вологодской области, из которых</w:t>
      </w:r>
      <w:r w:rsidR="00616A12">
        <w:rPr>
          <w:rFonts w:ascii="Times New Roman" w:hAnsi="Times New Roman" w:cs="Times New Roman"/>
          <w:sz w:val="28"/>
          <w:szCs w:val="28"/>
        </w:rPr>
        <w:t>:</w:t>
      </w:r>
      <w:r w:rsidR="00A90066" w:rsidRPr="00A90066">
        <w:rPr>
          <w:rFonts w:ascii="Times New Roman" w:hAnsi="Times New Roman" w:cs="Times New Roman"/>
          <w:sz w:val="28"/>
          <w:szCs w:val="28"/>
        </w:rPr>
        <w:t xml:space="preserve"> 5</w:t>
      </w:r>
      <w:r w:rsidR="0080755F">
        <w:rPr>
          <w:rFonts w:ascii="Times New Roman" w:hAnsi="Times New Roman" w:cs="Times New Roman"/>
          <w:sz w:val="28"/>
          <w:szCs w:val="28"/>
        </w:rPr>
        <w:t xml:space="preserve"> </w:t>
      </w:r>
      <w:r w:rsidR="00A90066" w:rsidRPr="009F0DB3">
        <w:rPr>
          <w:rFonts w:ascii="Times New Roman" w:hAnsi="Times New Roman" w:cs="Times New Roman"/>
          <w:b/>
          <w:sz w:val="28"/>
          <w:szCs w:val="28"/>
        </w:rPr>
        <w:t>-</w:t>
      </w:r>
      <w:r w:rsidR="00A90066" w:rsidRPr="00A90066">
        <w:rPr>
          <w:rFonts w:ascii="Times New Roman" w:hAnsi="Times New Roman" w:cs="Times New Roman"/>
          <w:sz w:val="28"/>
          <w:szCs w:val="28"/>
        </w:rPr>
        <w:t xml:space="preserve"> Ι класса опасности, 9 – ΙΙ класса, 29 – ΙΙΙ класса. </w:t>
      </w:r>
    </w:p>
    <w:p w:rsidR="00C20155" w:rsidRDefault="00C20155" w:rsidP="00080A39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</w:t>
      </w:r>
      <w:r w:rsidR="008A1F25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200CF6">
        <w:rPr>
          <w:rFonts w:ascii="Times New Roman" w:hAnsi="Times New Roman" w:cs="Times New Roman"/>
          <w:sz w:val="28"/>
          <w:szCs w:val="28"/>
        </w:rPr>
        <w:t>ми</w:t>
      </w:r>
      <w:r w:rsidR="008A1F25">
        <w:rPr>
          <w:rFonts w:ascii="Times New Roman" w:hAnsi="Times New Roman" w:cs="Times New Roman"/>
          <w:sz w:val="28"/>
          <w:szCs w:val="28"/>
        </w:rPr>
        <w:t xml:space="preserve">, эксплуатирующими </w:t>
      </w:r>
      <w:r w:rsidR="008A1F25" w:rsidRPr="00A90066">
        <w:rPr>
          <w:rFonts w:ascii="Times New Roman" w:hAnsi="Times New Roman" w:cs="Times New Roman"/>
          <w:sz w:val="28"/>
          <w:szCs w:val="28"/>
        </w:rPr>
        <w:t>опасны</w:t>
      </w:r>
      <w:r w:rsidR="008A1F25">
        <w:rPr>
          <w:rFonts w:ascii="Times New Roman" w:hAnsi="Times New Roman" w:cs="Times New Roman"/>
          <w:sz w:val="28"/>
          <w:szCs w:val="28"/>
        </w:rPr>
        <w:t>е</w:t>
      </w:r>
      <w:r w:rsidR="008A1F25" w:rsidRPr="00A90066">
        <w:rPr>
          <w:rFonts w:ascii="Times New Roman" w:hAnsi="Times New Roman" w:cs="Times New Roman"/>
          <w:sz w:val="28"/>
          <w:szCs w:val="28"/>
        </w:rPr>
        <w:t xml:space="preserve"> производственны</w:t>
      </w:r>
      <w:r w:rsidR="008A1F25">
        <w:rPr>
          <w:rFonts w:ascii="Times New Roman" w:hAnsi="Times New Roman" w:cs="Times New Roman"/>
          <w:sz w:val="28"/>
          <w:szCs w:val="28"/>
        </w:rPr>
        <w:t>е</w:t>
      </w:r>
      <w:r w:rsidR="008A1F25" w:rsidRPr="00A9006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A1F25">
        <w:rPr>
          <w:rFonts w:ascii="Times New Roman" w:hAnsi="Times New Roman" w:cs="Times New Roman"/>
          <w:sz w:val="28"/>
          <w:szCs w:val="28"/>
        </w:rPr>
        <w:t>ы</w:t>
      </w:r>
      <w:r w:rsidR="008A1F25" w:rsidRPr="00A90066">
        <w:rPr>
          <w:rFonts w:ascii="Times New Roman" w:hAnsi="Times New Roman" w:cs="Times New Roman"/>
          <w:sz w:val="28"/>
          <w:szCs w:val="28"/>
        </w:rPr>
        <w:t xml:space="preserve"> металлургической промышленности</w:t>
      </w:r>
      <w:r w:rsidR="008A1F25">
        <w:rPr>
          <w:rFonts w:ascii="Times New Roman" w:hAnsi="Times New Roman" w:cs="Times New Roman"/>
          <w:sz w:val="28"/>
          <w:szCs w:val="28"/>
        </w:rPr>
        <w:t xml:space="preserve"> на территории Вологодской области, являются</w:t>
      </w:r>
      <w:r w:rsidR="00BE6D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ПАО «Северсталь», ОАО «Северсталь-Метиз»,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Рутгерс</w:t>
      </w:r>
      <w:proofErr w:type="spellEnd"/>
      <w:r w:rsidR="00BE6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Севертар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90066" w:rsidRDefault="0080755F" w:rsidP="00080A39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Среди металлургических</w:t>
      </w:r>
      <w:r w:rsidR="00A90066" w:rsidRPr="00A90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предприятий</w:t>
      </w:r>
      <w:r w:rsidR="00A90066" w:rsidRPr="00A90066">
        <w:rPr>
          <w:rFonts w:ascii="Times New Roman" w:hAnsi="Times New Roman" w:cs="Times New Roman"/>
          <w:sz w:val="28"/>
          <w:szCs w:val="28"/>
        </w:rPr>
        <w:t xml:space="preserve"> </w:t>
      </w:r>
      <w:r w:rsidRPr="00A90066">
        <w:rPr>
          <w:rFonts w:ascii="Times New Roman" w:hAnsi="Times New Roman" w:cs="Times New Roman"/>
          <w:sz w:val="28"/>
          <w:szCs w:val="28"/>
        </w:rPr>
        <w:t xml:space="preserve">самое крупное </w:t>
      </w:r>
      <w:r>
        <w:rPr>
          <w:rFonts w:ascii="Times New Roman" w:hAnsi="Times New Roman" w:cs="Times New Roman"/>
          <w:sz w:val="28"/>
          <w:szCs w:val="28"/>
        </w:rPr>
        <w:t xml:space="preserve">ПАО «Северсталь» </w:t>
      </w:r>
      <w:proofErr w:type="gramStart"/>
      <w:r>
        <w:rPr>
          <w:rFonts w:ascii="Times New Roman" w:hAnsi="Times New Roman" w:cs="Times New Roman"/>
          <w:sz w:val="28"/>
          <w:szCs w:val="28"/>
        </w:rPr>
        <w:t>-е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динственный в Северо-Западном федеральном округе </w:t>
      </w:r>
      <w:r w:rsidR="00A90066" w:rsidRPr="00A90066">
        <w:rPr>
          <w:rFonts w:ascii="Times New Roman" w:hAnsi="Times New Roman" w:cs="Times New Roman"/>
          <w:sz w:val="28"/>
          <w:szCs w:val="28"/>
        </w:rPr>
        <w:t>металлургический комбинат полного цикла, объем</w:t>
      </w:r>
      <w:r w:rsidR="009F0DB3">
        <w:rPr>
          <w:rFonts w:ascii="Times New Roman" w:hAnsi="Times New Roman" w:cs="Times New Roman"/>
          <w:sz w:val="28"/>
          <w:szCs w:val="28"/>
        </w:rPr>
        <w:t xml:space="preserve"> производства </w:t>
      </w:r>
      <w:r w:rsidR="00BE6DE9">
        <w:rPr>
          <w:rFonts w:ascii="Times New Roman" w:hAnsi="Times New Roman" w:cs="Times New Roman"/>
          <w:sz w:val="28"/>
          <w:szCs w:val="28"/>
        </w:rPr>
        <w:t>которого составляет</w:t>
      </w:r>
      <w:r w:rsidR="009F0DB3">
        <w:rPr>
          <w:rFonts w:ascii="Times New Roman" w:hAnsi="Times New Roman" w:cs="Times New Roman"/>
          <w:sz w:val="28"/>
          <w:szCs w:val="28"/>
        </w:rPr>
        <w:t xml:space="preserve"> в среднем </w:t>
      </w:r>
      <w:r w:rsidR="00BE6DE9">
        <w:rPr>
          <w:rFonts w:ascii="Times New Roman" w:hAnsi="Times New Roman" w:cs="Times New Roman"/>
          <w:sz w:val="28"/>
          <w:szCs w:val="28"/>
        </w:rPr>
        <w:t xml:space="preserve">      </w:t>
      </w:r>
      <w:r w:rsidR="009F0DB3">
        <w:rPr>
          <w:rFonts w:ascii="Times New Roman" w:hAnsi="Times New Roman" w:cs="Times New Roman"/>
          <w:sz w:val="28"/>
          <w:szCs w:val="28"/>
        </w:rPr>
        <w:t xml:space="preserve">10 </w:t>
      </w:r>
      <w:r w:rsidR="00A90066" w:rsidRPr="00A90066">
        <w:rPr>
          <w:rFonts w:ascii="Times New Roman" w:hAnsi="Times New Roman" w:cs="Times New Roman"/>
          <w:sz w:val="28"/>
          <w:szCs w:val="28"/>
        </w:rPr>
        <w:t xml:space="preserve">млн. тонн стали в год. </w:t>
      </w:r>
      <w:r>
        <w:rPr>
          <w:rFonts w:ascii="Times New Roman" w:hAnsi="Times New Roman" w:cs="Times New Roman"/>
          <w:sz w:val="28"/>
          <w:szCs w:val="28"/>
        </w:rPr>
        <w:t xml:space="preserve">ПАО «Северсталь» эксплуатирует 4 ОПО </w:t>
      </w:r>
      <w:r w:rsidRPr="0080755F">
        <w:rPr>
          <w:rFonts w:ascii="Times New Roman" w:eastAsia="Times New Roman" w:hAnsi="Times New Roman" w:cs="Times New Roman"/>
          <w:sz w:val="28"/>
          <w:szCs w:val="28"/>
          <w:lang w:eastAsia="ru-RU"/>
        </w:rPr>
        <w:t>I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7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«Цех ректификации сырого бензола КАДП», «Цех улавливания химических продуктов КАДП»,</w:t>
      </w:r>
      <w:r w:rsidR="00BE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«Цех по производству проката холоднокатаного», «Участок воздухоразделительных установок УГЭ»</w:t>
      </w:r>
      <w:r w:rsidR="009F0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6D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4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степени потенциальной опасности в случае аварии </w:t>
      </w:r>
      <w:r w:rsidR="00BE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ОПО </w:t>
      </w:r>
      <w:r w:rsidR="00BE6DE9" w:rsidRPr="0080755F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BE6DE9">
        <w:rPr>
          <w:rFonts w:ascii="Times New Roman" w:eastAsia="Times New Roman" w:hAnsi="Times New Roman" w:cs="Times New Roman"/>
          <w:sz w:val="28"/>
          <w:szCs w:val="28"/>
          <w:lang w:eastAsia="ru-RU"/>
        </w:rPr>
        <w:t>Ι</w:t>
      </w:r>
      <w:r w:rsidR="00BE6DE9" w:rsidRPr="00807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BE6D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6DE9" w:rsidRPr="00807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опасности</w:t>
      </w:r>
      <w:r w:rsidR="00BE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выделить ОПО «Цех конвертерный» и</w:t>
      </w:r>
      <w:r w:rsidR="009F0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«Площадка доменного цеха», на которых одновременно находится около 4000 тонн расплавленного металла.</w:t>
      </w:r>
    </w:p>
    <w:p w:rsidR="009F0DB3" w:rsidRDefault="009F0DB3" w:rsidP="00080A39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Рутгерс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20155" w:rsidRPr="00C2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построено на базе </w:t>
      </w:r>
      <w:proofErr w:type="spellStart"/>
      <w:r w:rsidR="00C20155" w:rsidRPr="00C20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смолоперерабатывающего</w:t>
      </w:r>
      <w:proofErr w:type="spellEnd"/>
      <w:r w:rsidR="00C20155" w:rsidRPr="00C2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цеха коксохимического производства </w:t>
      </w:r>
      <w:r w:rsidR="00C20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«Северсталь»</w:t>
      </w:r>
      <w:r w:rsidR="00C20155" w:rsidRPr="00C2015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предприятии перерабатывают побочный продукт производств</w:t>
      </w:r>
      <w:r w:rsidR="00C2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кокса </w:t>
      </w:r>
      <w:r w:rsidR="00BE6D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каменноугольную смолу. </w:t>
      </w:r>
      <w:r w:rsidR="00C20155" w:rsidRPr="00C2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продукт предприятия </w:t>
      </w:r>
      <w:r w:rsidR="00BE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0155" w:rsidRPr="00C2015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электродный каменноугольный пек, который используется в цветной металлургии, при производстве электродов</w:t>
      </w:r>
      <w:r w:rsidR="00C2015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ООО «</w:t>
      </w:r>
      <w:proofErr w:type="spellStart"/>
      <w:r w:rsidR="00C201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Рутгерс</w:t>
      </w:r>
      <w:proofErr w:type="spellEnd"/>
      <w:r w:rsidR="00C2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01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Севертар</w:t>
      </w:r>
      <w:proofErr w:type="spellEnd"/>
      <w:r w:rsidR="00C2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эксплуатируется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 </w:t>
      </w:r>
      <w:r w:rsidRPr="0080755F">
        <w:rPr>
          <w:rFonts w:ascii="Times New Roman" w:eastAsia="Times New Roman" w:hAnsi="Times New Roman" w:cs="Times New Roman"/>
          <w:sz w:val="28"/>
          <w:szCs w:val="28"/>
          <w:lang w:eastAsia="ru-RU"/>
        </w:rPr>
        <w:t>I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7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C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смолоперерабатывающий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F0DB3" w:rsidRPr="00C20155" w:rsidRDefault="009F0DB3" w:rsidP="00080A39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«Северсталь-метиз»</w:t>
      </w:r>
      <w:r w:rsidR="00C20155" w:rsidRPr="00C20155">
        <w:rPr>
          <w:rFonts w:ascii="Times New Roman" w:hAnsi="Times New Roman" w:cs="Times New Roman"/>
          <w:sz w:val="28"/>
          <w:szCs w:val="28"/>
        </w:rPr>
        <w:t xml:space="preserve"> </w:t>
      </w:r>
      <w:r w:rsidR="00BE6DE9">
        <w:rPr>
          <w:rFonts w:ascii="Times New Roman" w:hAnsi="Times New Roman" w:cs="Times New Roman"/>
          <w:sz w:val="28"/>
          <w:szCs w:val="28"/>
        </w:rPr>
        <w:t>-</w:t>
      </w:r>
      <w:r w:rsidR="00C20155" w:rsidRPr="00C20155">
        <w:rPr>
          <w:rFonts w:ascii="Times New Roman" w:hAnsi="Times New Roman" w:cs="Times New Roman"/>
          <w:sz w:val="28"/>
          <w:szCs w:val="28"/>
        </w:rPr>
        <w:t xml:space="preserve"> группа предприятий, объединяющая метизные </w:t>
      </w:r>
      <w:r w:rsidR="00C20155" w:rsidRPr="00526800">
        <w:rPr>
          <w:rFonts w:ascii="Times New Roman" w:hAnsi="Times New Roman" w:cs="Times New Roman"/>
          <w:sz w:val="28"/>
          <w:szCs w:val="28"/>
        </w:rPr>
        <w:t xml:space="preserve">активы компании «Северсталь». Предприятия группы выпускают более </w:t>
      </w:r>
      <w:r w:rsidR="00080A39" w:rsidRPr="00526800">
        <w:rPr>
          <w:rFonts w:ascii="Times New Roman" w:hAnsi="Times New Roman" w:cs="Times New Roman"/>
          <w:sz w:val="28"/>
          <w:szCs w:val="28"/>
        </w:rPr>
        <w:t>100</w:t>
      </w:r>
      <w:r w:rsidR="00526800" w:rsidRPr="00526800">
        <w:rPr>
          <w:rFonts w:ascii="Times New Roman" w:hAnsi="Times New Roman" w:cs="Times New Roman"/>
          <w:sz w:val="28"/>
          <w:szCs w:val="28"/>
        </w:rPr>
        <w:t xml:space="preserve"> </w:t>
      </w:r>
      <w:r w:rsidR="00C20155" w:rsidRPr="00526800">
        <w:rPr>
          <w:rFonts w:ascii="Times New Roman" w:hAnsi="Times New Roman" w:cs="Times New Roman"/>
          <w:sz w:val="28"/>
          <w:szCs w:val="28"/>
        </w:rPr>
        <w:t>000</w:t>
      </w:r>
      <w:r w:rsidR="00C20155" w:rsidRPr="00C20155">
        <w:rPr>
          <w:rFonts w:ascii="Times New Roman" w:hAnsi="Times New Roman" w:cs="Times New Roman"/>
          <w:sz w:val="28"/>
          <w:szCs w:val="28"/>
        </w:rPr>
        <w:t xml:space="preserve"> видов продукции, включая низкоуглеродистую и высокоуглеродистую проволоку, гвозди, холоднотянутую сталь, стальные канаты, сетки и крепеж</w:t>
      </w:r>
      <w:r w:rsidR="009C5B24">
        <w:rPr>
          <w:rFonts w:ascii="Times New Roman" w:hAnsi="Times New Roman" w:cs="Times New Roman"/>
          <w:sz w:val="28"/>
          <w:szCs w:val="28"/>
        </w:rPr>
        <w:t xml:space="preserve">. </w:t>
      </w:r>
      <w:r w:rsidR="009C5B24" w:rsidRPr="00C20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«Северсталь-метиз»</w:t>
      </w:r>
      <w:r w:rsidRPr="00C2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эксплуатирует</w:t>
      </w:r>
      <w:r w:rsidR="009C5B2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2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ОПО IΙ класса опасности.</w:t>
      </w:r>
    </w:p>
    <w:p w:rsidR="009F0DB3" w:rsidRDefault="009F0DB3" w:rsidP="00080A39">
      <w:pPr>
        <w:tabs>
          <w:tab w:val="num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Остальные металлургические предприятия на территории Вологодской области эксплуатируют </w:t>
      </w:r>
      <w:r w:rsidR="008523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литейные цеха и производства.</w:t>
      </w:r>
    </w:p>
    <w:p w:rsidR="008A1F25" w:rsidRPr="008A1F25" w:rsidRDefault="008A1F25" w:rsidP="00D450E8">
      <w:pPr>
        <w:pStyle w:val="ad"/>
        <w:numPr>
          <w:ilvl w:val="0"/>
          <w:numId w:val="8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состояния промышленной безопасности на металлургических предприятиях Вологодской</w:t>
      </w:r>
      <w:r w:rsidRPr="004A1471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942EC" w:rsidRPr="00E22586" w:rsidRDefault="0085239D" w:rsidP="00080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всех подконтрольных металлургических</w:t>
      </w:r>
      <w:r w:rsidR="001942EC" w:rsidRPr="00E22586">
        <w:rPr>
          <w:rFonts w:ascii="Times New Roman" w:hAnsi="Times New Roman" w:cs="Times New Roman"/>
          <w:sz w:val="28"/>
          <w:szCs w:val="28"/>
        </w:rPr>
        <w:t xml:space="preserve"> предприятиях</w:t>
      </w:r>
      <w:r w:rsidR="008A1F25">
        <w:rPr>
          <w:rFonts w:ascii="Times New Roman" w:hAnsi="Times New Roman" w:cs="Times New Roman"/>
          <w:sz w:val="28"/>
          <w:szCs w:val="28"/>
        </w:rPr>
        <w:t>, осуществляющих свою деятельность на территории Вологодской области,</w:t>
      </w:r>
      <w:r w:rsidR="001942EC" w:rsidRPr="00E22586">
        <w:rPr>
          <w:rFonts w:ascii="Times New Roman" w:hAnsi="Times New Roman" w:cs="Times New Roman"/>
          <w:sz w:val="28"/>
          <w:szCs w:val="28"/>
        </w:rPr>
        <w:t xml:space="preserve"> разработаны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1942EC" w:rsidRPr="00E22586">
        <w:rPr>
          <w:rFonts w:ascii="Times New Roman" w:hAnsi="Times New Roman" w:cs="Times New Roman"/>
          <w:sz w:val="28"/>
          <w:szCs w:val="28"/>
        </w:rPr>
        <w:t xml:space="preserve">Положения о производственном </w:t>
      </w:r>
      <w:proofErr w:type="gramStart"/>
      <w:r w:rsidR="001942EC" w:rsidRPr="00E22586">
        <w:rPr>
          <w:rFonts w:ascii="Times New Roman" w:hAnsi="Times New Roman" w:cs="Times New Roman"/>
          <w:sz w:val="28"/>
          <w:szCs w:val="28"/>
        </w:rPr>
        <w:t>контроле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требований промышленной безопасности</w:t>
      </w:r>
      <w:r w:rsidR="001942EC" w:rsidRPr="00E22586">
        <w:rPr>
          <w:rFonts w:ascii="Times New Roman" w:hAnsi="Times New Roman" w:cs="Times New Roman"/>
          <w:sz w:val="28"/>
          <w:szCs w:val="28"/>
        </w:rPr>
        <w:t>.</w:t>
      </w:r>
    </w:p>
    <w:p w:rsidR="001942EC" w:rsidRDefault="001942EC" w:rsidP="00080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586">
        <w:rPr>
          <w:rFonts w:ascii="Times New Roman" w:hAnsi="Times New Roman" w:cs="Times New Roman"/>
          <w:sz w:val="28"/>
          <w:szCs w:val="28"/>
        </w:rPr>
        <w:t xml:space="preserve">В </w:t>
      </w:r>
      <w:r w:rsidR="0085239D">
        <w:rPr>
          <w:rFonts w:ascii="Times New Roman" w:hAnsi="Times New Roman" w:cs="Times New Roman"/>
          <w:sz w:val="28"/>
          <w:szCs w:val="28"/>
        </w:rPr>
        <w:t xml:space="preserve">ПАО «Северсталь», </w:t>
      </w:r>
      <w:r w:rsidR="0085239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85239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Рутгерс</w:t>
      </w:r>
      <w:proofErr w:type="spellEnd"/>
      <w:r w:rsidR="0085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23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Севертар</w:t>
      </w:r>
      <w:proofErr w:type="spellEnd"/>
      <w:r w:rsidR="008523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22586">
        <w:rPr>
          <w:rFonts w:ascii="Times New Roman" w:hAnsi="Times New Roman" w:cs="Times New Roman"/>
          <w:sz w:val="28"/>
          <w:szCs w:val="28"/>
        </w:rPr>
        <w:t xml:space="preserve">, </w:t>
      </w:r>
      <w:r w:rsidR="0085239D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«Северсталь-метиз»</w:t>
      </w:r>
      <w:r w:rsidR="001504E1">
        <w:rPr>
          <w:rFonts w:ascii="Times New Roman" w:hAnsi="Times New Roman" w:cs="Times New Roman"/>
          <w:sz w:val="28"/>
          <w:szCs w:val="28"/>
        </w:rPr>
        <w:t>,</w:t>
      </w:r>
      <w:r w:rsidRPr="00E22586">
        <w:rPr>
          <w:rFonts w:ascii="Times New Roman" w:hAnsi="Times New Roman" w:cs="Times New Roman"/>
          <w:sz w:val="28"/>
          <w:szCs w:val="28"/>
        </w:rPr>
        <w:t xml:space="preserve"> эксплуатирующих объекты I и II класса опасности</w:t>
      </w:r>
      <w:r w:rsidR="001504E1">
        <w:rPr>
          <w:rFonts w:ascii="Times New Roman" w:hAnsi="Times New Roman" w:cs="Times New Roman"/>
          <w:sz w:val="28"/>
          <w:szCs w:val="28"/>
        </w:rPr>
        <w:t>,</w:t>
      </w:r>
      <w:r w:rsidRPr="00E22586">
        <w:rPr>
          <w:rFonts w:ascii="Times New Roman" w:hAnsi="Times New Roman" w:cs="Times New Roman"/>
          <w:sz w:val="28"/>
          <w:szCs w:val="28"/>
        </w:rPr>
        <w:t xml:space="preserve"> </w:t>
      </w:r>
      <w:r w:rsidR="0085239D">
        <w:rPr>
          <w:rFonts w:ascii="Times New Roman" w:hAnsi="Times New Roman" w:cs="Times New Roman"/>
          <w:sz w:val="28"/>
          <w:szCs w:val="28"/>
        </w:rPr>
        <w:t xml:space="preserve">в установленном порядке разработаны </w:t>
      </w:r>
      <w:r w:rsidRPr="00E22586">
        <w:rPr>
          <w:rFonts w:ascii="Times New Roman" w:hAnsi="Times New Roman" w:cs="Times New Roman"/>
          <w:sz w:val="28"/>
          <w:szCs w:val="28"/>
        </w:rPr>
        <w:t>системы управления промышленной безопасностью.</w:t>
      </w:r>
    </w:p>
    <w:p w:rsidR="00046E2A" w:rsidRDefault="00314B22" w:rsidP="00080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федерального государственного надзора  в области промышленной безопасности </w:t>
      </w:r>
      <w:r w:rsidR="000F0DB5">
        <w:rPr>
          <w:rFonts w:ascii="Times New Roman" w:hAnsi="Times New Roman" w:cs="Times New Roman"/>
          <w:sz w:val="28"/>
          <w:szCs w:val="28"/>
        </w:rPr>
        <w:t>за 2021 год и 6 месяцев 2022 года</w:t>
      </w:r>
      <w:r>
        <w:rPr>
          <w:rFonts w:ascii="Times New Roman" w:hAnsi="Times New Roman" w:cs="Times New Roman"/>
          <w:sz w:val="28"/>
          <w:szCs w:val="28"/>
        </w:rPr>
        <w:t xml:space="preserve"> грубых нарушений требований промышленной безопасности, создающих непосредственную угрозу для жизни и здоровья людей, не зарегистрировано. </w:t>
      </w:r>
      <w:r w:rsidR="00046E2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Аварий на ОПО металлургической промышленности на территории Вологодской области за указанный период также не зарегистрировано.</w:t>
      </w:r>
      <w:r w:rsidR="00AC5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E2A" w:rsidRDefault="00AC51FA" w:rsidP="00080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2021 год </w:t>
      </w:r>
      <w:r w:rsidR="00046E2A">
        <w:rPr>
          <w:rFonts w:ascii="Times New Roman" w:hAnsi="Times New Roman" w:cs="Times New Roman"/>
          <w:sz w:val="28"/>
          <w:szCs w:val="28"/>
        </w:rPr>
        <w:t xml:space="preserve">смертельных, тяжелых и групповых несчастных случаев на ОПО металлургической промышленности на территории Вологодской области не зарегистрировано. </w:t>
      </w:r>
    </w:p>
    <w:p w:rsidR="00065E2C" w:rsidRDefault="000F0DB5" w:rsidP="00080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6 месяцев</w:t>
      </w:r>
      <w:r w:rsidR="00A627DC">
        <w:rPr>
          <w:rFonts w:ascii="Times New Roman" w:hAnsi="Times New Roman" w:cs="Times New Roman"/>
          <w:sz w:val="28"/>
          <w:szCs w:val="28"/>
        </w:rPr>
        <w:t xml:space="preserve"> 2022</w:t>
      </w:r>
      <w:r w:rsidR="00046E2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046E2A">
        <w:rPr>
          <w:rFonts w:ascii="Times New Roman" w:hAnsi="Times New Roman" w:cs="Times New Roman"/>
          <w:sz w:val="28"/>
          <w:szCs w:val="28"/>
        </w:rPr>
        <w:t xml:space="preserve"> зарегистрирован 1 тяжелый несчастный случай, в результате которого работник получил ожоги раскаленным коксохимическим маслом. </w:t>
      </w:r>
    </w:p>
    <w:p w:rsidR="00046E2A" w:rsidRDefault="00046E2A" w:rsidP="00080A39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Мероприятия по предотвращению подобных несчастных случаев разработаны и выполняются</w:t>
      </w:r>
      <w:r w:rsidR="008A1F25">
        <w:rPr>
          <w:rFonts w:ascii="Times New Roman" w:hAnsi="Times New Roman" w:cs="Times New Roman"/>
          <w:iCs/>
          <w:sz w:val="28"/>
          <w:szCs w:val="28"/>
        </w:rPr>
        <w:t xml:space="preserve"> в установленные сроки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6E1273" w:rsidRPr="00046E2A" w:rsidRDefault="006E1273" w:rsidP="00080A39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Данный несчастный случай является единичным за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 2 года, поэтому на сегодняшний день нет оснований </w:t>
      </w:r>
      <w:r w:rsidR="000F0DB5">
        <w:rPr>
          <w:rFonts w:ascii="Times New Roman" w:hAnsi="Times New Roman" w:cs="Times New Roman"/>
          <w:iCs/>
          <w:sz w:val="28"/>
          <w:szCs w:val="28"/>
        </w:rPr>
        <w:t>утверждать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о системном росте травматизма на металлургических объектах в регионе.</w:t>
      </w:r>
    </w:p>
    <w:p w:rsidR="00314B22" w:rsidRDefault="00314B22" w:rsidP="00080A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уровень состояния промышленной безопасности на ОПО металлургической промышленности на территории Вологодской области следу</w:t>
      </w:r>
      <w:r w:rsidR="000F0DB5">
        <w:rPr>
          <w:rFonts w:ascii="Times New Roman" w:hAnsi="Times New Roman" w:cs="Times New Roman"/>
          <w:sz w:val="28"/>
          <w:szCs w:val="28"/>
        </w:rPr>
        <w:t xml:space="preserve">ет признать удовлетворительным. Однако </w:t>
      </w:r>
      <w:r>
        <w:rPr>
          <w:rFonts w:ascii="Times New Roman" w:hAnsi="Times New Roman" w:cs="Times New Roman"/>
          <w:sz w:val="28"/>
          <w:szCs w:val="28"/>
        </w:rPr>
        <w:t>имеется ряд проблемных вопросов, игнорирование которых может привести к снижению уровня состояния промышленной безопасности, и как следствие, к росту аварийности и травматизма на ОПО.</w:t>
      </w:r>
    </w:p>
    <w:p w:rsidR="00EC5188" w:rsidRPr="00EC5188" w:rsidRDefault="00EC5188" w:rsidP="00D450E8">
      <w:pPr>
        <w:pStyle w:val="ad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5188">
        <w:rPr>
          <w:rFonts w:ascii="Times New Roman" w:hAnsi="Times New Roman" w:cs="Times New Roman"/>
          <w:b/>
          <w:sz w:val="28"/>
          <w:szCs w:val="28"/>
        </w:rPr>
        <w:t>Основные проблемные вопросы, возникающие в рамках осуществления контрольной (надзорной) деятельности</w:t>
      </w:r>
    </w:p>
    <w:p w:rsidR="000F0DB5" w:rsidRDefault="00ED1844" w:rsidP="00080A39">
      <w:pPr>
        <w:pStyle w:val="ad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DB5">
        <w:rPr>
          <w:rFonts w:ascii="Times New Roman" w:hAnsi="Times New Roman" w:cs="Times New Roman"/>
          <w:sz w:val="28"/>
          <w:szCs w:val="28"/>
        </w:rPr>
        <w:t>П</w:t>
      </w:r>
      <w:r w:rsidR="00314B22" w:rsidRPr="000F0DB5">
        <w:rPr>
          <w:rFonts w:ascii="Times New Roman" w:hAnsi="Times New Roman" w:cs="Times New Roman"/>
          <w:sz w:val="28"/>
          <w:szCs w:val="28"/>
        </w:rPr>
        <w:t>редприятиями не всегда</w:t>
      </w:r>
      <w:r w:rsidR="009C5B24" w:rsidRPr="000F0DB5">
        <w:rPr>
          <w:rFonts w:ascii="Times New Roman" w:hAnsi="Times New Roman" w:cs="Times New Roman"/>
          <w:sz w:val="28"/>
          <w:szCs w:val="28"/>
        </w:rPr>
        <w:t xml:space="preserve"> и не в полной мере осуществляется выполнение мероприятий</w:t>
      </w:r>
      <w:r w:rsidRPr="000F0DB5">
        <w:rPr>
          <w:rFonts w:ascii="Times New Roman" w:hAnsi="Times New Roman" w:cs="Times New Roman"/>
          <w:sz w:val="28"/>
          <w:szCs w:val="28"/>
        </w:rPr>
        <w:t>, установленных по результатам проведения экспертиз промышленной безопасности</w:t>
      </w:r>
      <w:r w:rsidR="00314B22" w:rsidRPr="000F0DB5">
        <w:rPr>
          <w:rFonts w:ascii="Times New Roman" w:hAnsi="Times New Roman" w:cs="Times New Roman"/>
          <w:sz w:val="28"/>
          <w:szCs w:val="28"/>
        </w:rPr>
        <w:t xml:space="preserve"> </w:t>
      </w:r>
      <w:r w:rsidRPr="000F0DB5">
        <w:rPr>
          <w:rFonts w:ascii="Times New Roman" w:hAnsi="Times New Roman" w:cs="Times New Roman"/>
          <w:sz w:val="28"/>
          <w:szCs w:val="28"/>
        </w:rPr>
        <w:t>в отношении зданий и сооружений на опасных производственных объектах</w:t>
      </w:r>
      <w:r w:rsidR="00314B22" w:rsidRPr="000F0DB5">
        <w:rPr>
          <w:rFonts w:ascii="Times New Roman" w:hAnsi="Times New Roman" w:cs="Times New Roman"/>
          <w:sz w:val="28"/>
          <w:szCs w:val="28"/>
        </w:rPr>
        <w:t>. Дефект</w:t>
      </w:r>
      <w:r w:rsidRPr="000F0DB5">
        <w:rPr>
          <w:rFonts w:ascii="Times New Roman" w:hAnsi="Times New Roman" w:cs="Times New Roman"/>
          <w:sz w:val="28"/>
          <w:szCs w:val="28"/>
        </w:rPr>
        <w:t>ы</w:t>
      </w:r>
      <w:r w:rsidR="00314B22" w:rsidRPr="000F0DB5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6946E4" w:rsidRPr="000F0DB5">
        <w:rPr>
          <w:rFonts w:ascii="Times New Roman" w:hAnsi="Times New Roman" w:cs="Times New Roman"/>
          <w:sz w:val="28"/>
          <w:szCs w:val="28"/>
        </w:rPr>
        <w:t>«</w:t>
      </w:r>
      <w:r w:rsidR="00314B22" w:rsidRPr="000F0DB5">
        <w:rPr>
          <w:rFonts w:ascii="Times New Roman" w:hAnsi="Times New Roman" w:cs="Times New Roman"/>
          <w:sz w:val="28"/>
          <w:szCs w:val="28"/>
        </w:rPr>
        <w:t>Б</w:t>
      </w:r>
      <w:r w:rsidR="006946E4" w:rsidRPr="000F0DB5">
        <w:rPr>
          <w:rFonts w:ascii="Times New Roman" w:hAnsi="Times New Roman" w:cs="Times New Roman"/>
          <w:sz w:val="28"/>
          <w:szCs w:val="28"/>
        </w:rPr>
        <w:t>»</w:t>
      </w:r>
      <w:r w:rsidR="00314B22" w:rsidRPr="000F0DB5">
        <w:rPr>
          <w:rFonts w:ascii="Times New Roman" w:hAnsi="Times New Roman" w:cs="Times New Roman"/>
          <w:sz w:val="28"/>
          <w:szCs w:val="28"/>
        </w:rPr>
        <w:t xml:space="preserve">, в случае </w:t>
      </w:r>
      <w:r w:rsidRPr="000F0DB5">
        <w:rPr>
          <w:rFonts w:ascii="Times New Roman" w:hAnsi="Times New Roman" w:cs="Times New Roman"/>
          <w:sz w:val="28"/>
          <w:szCs w:val="28"/>
        </w:rPr>
        <w:t>их</w:t>
      </w:r>
      <w:r w:rsidR="00792DED" w:rsidRPr="000F0DB5">
        <w:rPr>
          <w:rFonts w:ascii="Times New Roman" w:hAnsi="Times New Roman" w:cs="Times New Roman"/>
          <w:sz w:val="28"/>
          <w:szCs w:val="28"/>
        </w:rPr>
        <w:t xml:space="preserve"> не</w:t>
      </w:r>
      <w:r w:rsidR="00977337" w:rsidRPr="000F0DB5">
        <w:rPr>
          <w:rFonts w:ascii="Times New Roman" w:hAnsi="Times New Roman" w:cs="Times New Roman"/>
          <w:sz w:val="28"/>
          <w:szCs w:val="28"/>
        </w:rPr>
        <w:t xml:space="preserve"> </w:t>
      </w:r>
      <w:r w:rsidR="00792DED" w:rsidRPr="000F0DB5">
        <w:rPr>
          <w:rFonts w:ascii="Times New Roman" w:hAnsi="Times New Roman" w:cs="Times New Roman"/>
          <w:sz w:val="28"/>
          <w:szCs w:val="28"/>
        </w:rPr>
        <w:t>устранения, мо</w:t>
      </w:r>
      <w:r w:rsidRPr="000F0DB5">
        <w:rPr>
          <w:rFonts w:ascii="Times New Roman" w:hAnsi="Times New Roman" w:cs="Times New Roman"/>
          <w:sz w:val="28"/>
          <w:szCs w:val="28"/>
        </w:rPr>
        <w:t>гут</w:t>
      </w:r>
      <w:r w:rsidR="00792DED" w:rsidRPr="000F0DB5">
        <w:rPr>
          <w:rFonts w:ascii="Times New Roman" w:hAnsi="Times New Roman" w:cs="Times New Roman"/>
          <w:sz w:val="28"/>
          <w:szCs w:val="28"/>
        </w:rPr>
        <w:t xml:space="preserve"> перейти в </w:t>
      </w:r>
      <w:r w:rsidR="00314B22" w:rsidRPr="000F0DB5">
        <w:rPr>
          <w:rFonts w:ascii="Times New Roman" w:hAnsi="Times New Roman" w:cs="Times New Roman"/>
          <w:sz w:val="28"/>
          <w:szCs w:val="28"/>
        </w:rPr>
        <w:t>категор</w:t>
      </w:r>
      <w:r w:rsidR="00792DED" w:rsidRPr="000F0DB5">
        <w:rPr>
          <w:rFonts w:ascii="Times New Roman" w:hAnsi="Times New Roman" w:cs="Times New Roman"/>
          <w:sz w:val="28"/>
          <w:szCs w:val="28"/>
        </w:rPr>
        <w:t xml:space="preserve">ию </w:t>
      </w:r>
      <w:r w:rsidR="00977337" w:rsidRPr="000F0DB5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792DED" w:rsidRPr="000F0DB5">
        <w:rPr>
          <w:rFonts w:ascii="Times New Roman" w:hAnsi="Times New Roman" w:cs="Times New Roman"/>
          <w:sz w:val="28"/>
          <w:szCs w:val="28"/>
        </w:rPr>
        <w:t>А</w:t>
      </w:r>
      <w:r w:rsidR="00977337" w:rsidRPr="000F0DB5">
        <w:rPr>
          <w:rFonts w:ascii="Times New Roman" w:hAnsi="Times New Roman" w:cs="Times New Roman"/>
          <w:sz w:val="28"/>
          <w:szCs w:val="28"/>
        </w:rPr>
        <w:t>»</w:t>
      </w:r>
      <w:r w:rsidR="00792DED" w:rsidRPr="000F0DB5">
        <w:rPr>
          <w:rFonts w:ascii="Times New Roman" w:hAnsi="Times New Roman" w:cs="Times New Roman"/>
          <w:sz w:val="28"/>
          <w:szCs w:val="28"/>
        </w:rPr>
        <w:t xml:space="preserve"> (аварийное состояние), на что и указывают эксперты в заключениях экспертизы промышленной безопасности. </w:t>
      </w:r>
      <w:r w:rsidRPr="000F0DB5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0F0DB5">
        <w:rPr>
          <w:rFonts w:ascii="Times New Roman" w:hAnsi="Times New Roman" w:cs="Times New Roman"/>
          <w:sz w:val="28"/>
          <w:szCs w:val="28"/>
        </w:rPr>
        <w:lastRenderedPageBreak/>
        <w:t xml:space="preserve">имеются случаи, когда данные дефекты не устраняются в установленные сроки, а проводится новая экспертиза промышленной безопасности, где по данным дефектам устанавливается новый срок устранения. </w:t>
      </w:r>
      <w:r w:rsidR="00792DED" w:rsidRPr="000F0DB5">
        <w:rPr>
          <w:rFonts w:ascii="Times New Roman" w:hAnsi="Times New Roman" w:cs="Times New Roman"/>
          <w:sz w:val="28"/>
          <w:szCs w:val="28"/>
        </w:rPr>
        <w:t>Поэтому вызывает непонимание, чем руководствуется эксплуатирующая организация, когда принимается решение об отложении на будущее устранения указанных дефектов.</w:t>
      </w:r>
      <w:r w:rsidRPr="000F0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DB5" w:rsidRDefault="00335ED8" w:rsidP="00080A39">
      <w:pPr>
        <w:pStyle w:val="ad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DB5">
        <w:rPr>
          <w:rFonts w:ascii="Times New Roman" w:hAnsi="Times New Roman" w:cs="Times New Roman"/>
          <w:sz w:val="28"/>
          <w:szCs w:val="28"/>
        </w:rPr>
        <w:t>И</w:t>
      </w:r>
      <w:r w:rsidR="00977337" w:rsidRPr="000F0DB5">
        <w:rPr>
          <w:rFonts w:ascii="Times New Roman" w:hAnsi="Times New Roman" w:cs="Times New Roman"/>
          <w:sz w:val="28"/>
          <w:szCs w:val="28"/>
        </w:rPr>
        <w:t xml:space="preserve">меет место несвоевременное устранение дефектов переходных площадок, лестниц, опасного свисания конструкций ввиду ненадежного крепления, что может представлять опасность для персонала. Экспертами такие дефекты относятся к категории </w:t>
      </w:r>
      <w:r w:rsidR="006946E4" w:rsidRPr="000F0DB5">
        <w:rPr>
          <w:rFonts w:ascii="Times New Roman" w:hAnsi="Times New Roman" w:cs="Times New Roman"/>
          <w:sz w:val="28"/>
          <w:szCs w:val="28"/>
        </w:rPr>
        <w:t>«</w:t>
      </w:r>
      <w:r w:rsidR="00977337" w:rsidRPr="000F0DB5">
        <w:rPr>
          <w:rFonts w:ascii="Times New Roman" w:hAnsi="Times New Roman" w:cs="Times New Roman"/>
          <w:sz w:val="28"/>
          <w:szCs w:val="28"/>
        </w:rPr>
        <w:t>В</w:t>
      </w:r>
      <w:r w:rsidR="006946E4" w:rsidRPr="000F0DB5">
        <w:rPr>
          <w:rFonts w:ascii="Times New Roman" w:hAnsi="Times New Roman" w:cs="Times New Roman"/>
          <w:sz w:val="28"/>
          <w:szCs w:val="28"/>
        </w:rPr>
        <w:t>»</w:t>
      </w:r>
      <w:r w:rsidR="00977337" w:rsidRPr="000F0DB5">
        <w:rPr>
          <w:rFonts w:ascii="Times New Roman" w:hAnsi="Times New Roman" w:cs="Times New Roman"/>
          <w:sz w:val="28"/>
          <w:szCs w:val="28"/>
        </w:rPr>
        <w:t xml:space="preserve">, так как не представляют угрозы для устойчивости зданий, но по причине возможной угрозы для персонала, не должно быть препятствий для устранения таких дефектов до завершения экспертизы промышленной безопасности. </w:t>
      </w:r>
      <w:r w:rsidR="005C52F7" w:rsidRPr="000F0DB5">
        <w:rPr>
          <w:rFonts w:ascii="Times New Roman" w:hAnsi="Times New Roman" w:cs="Times New Roman"/>
          <w:sz w:val="28"/>
          <w:szCs w:val="28"/>
        </w:rPr>
        <w:t>Наличие данной сит</w:t>
      </w:r>
      <w:r w:rsidR="00FA0D77" w:rsidRPr="000F0DB5">
        <w:rPr>
          <w:rFonts w:ascii="Times New Roman" w:hAnsi="Times New Roman" w:cs="Times New Roman"/>
          <w:sz w:val="28"/>
          <w:szCs w:val="28"/>
        </w:rPr>
        <w:t>уации является общим недостатком</w:t>
      </w:r>
      <w:r w:rsidR="005C52F7" w:rsidRPr="000F0DB5">
        <w:rPr>
          <w:rFonts w:ascii="Times New Roman" w:hAnsi="Times New Roman" w:cs="Times New Roman"/>
          <w:sz w:val="28"/>
          <w:szCs w:val="28"/>
        </w:rPr>
        <w:t xml:space="preserve"> в работе экспертных и эксплуатирующих организаций.</w:t>
      </w:r>
    </w:p>
    <w:p w:rsidR="000F0DB5" w:rsidRDefault="009E2E1C" w:rsidP="00080A39">
      <w:pPr>
        <w:pStyle w:val="ad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DB5">
        <w:rPr>
          <w:rFonts w:ascii="Times New Roman" w:hAnsi="Times New Roman" w:cs="Times New Roman"/>
          <w:sz w:val="28"/>
          <w:szCs w:val="28"/>
        </w:rPr>
        <w:t>Отмечаются единичные случаи продления срока эксплуатации технических устройств на срок, больший, чем был установлен остаточный ресурс в ходе экспертизы промышленной безопасности.</w:t>
      </w:r>
      <w:r w:rsidR="006946E4" w:rsidRPr="000F0DB5">
        <w:rPr>
          <w:rFonts w:ascii="Times New Roman" w:hAnsi="Times New Roman" w:cs="Times New Roman"/>
          <w:sz w:val="28"/>
          <w:szCs w:val="28"/>
        </w:rPr>
        <w:t xml:space="preserve"> Например, по результатам экспертизы промышленной безопасности установлен остаточный ресурс технического </w:t>
      </w:r>
      <w:r w:rsidR="000F0DB5">
        <w:rPr>
          <w:rFonts w:ascii="Times New Roman" w:hAnsi="Times New Roman" w:cs="Times New Roman"/>
          <w:sz w:val="28"/>
          <w:szCs w:val="28"/>
        </w:rPr>
        <w:t xml:space="preserve">устройства - </w:t>
      </w:r>
      <w:r w:rsidR="006946E4" w:rsidRPr="000F0DB5">
        <w:rPr>
          <w:rFonts w:ascii="Times New Roman" w:hAnsi="Times New Roman" w:cs="Times New Roman"/>
          <w:sz w:val="28"/>
          <w:szCs w:val="28"/>
        </w:rPr>
        <w:t xml:space="preserve">2 года. При этом в выводах того же заключения указано, что допускается эксплуатация сроком на 3 года. Такие случаи, хотя и имеют единичный характер, должны быть полностью исключены. Наличие данной ситуации также </w:t>
      </w:r>
      <w:r w:rsidR="00FA0D77" w:rsidRPr="000F0DB5">
        <w:rPr>
          <w:rFonts w:ascii="Times New Roman" w:hAnsi="Times New Roman" w:cs="Times New Roman"/>
          <w:sz w:val="28"/>
          <w:szCs w:val="28"/>
        </w:rPr>
        <w:t>является общим недостатком</w:t>
      </w:r>
      <w:r w:rsidR="006946E4" w:rsidRPr="000F0DB5">
        <w:rPr>
          <w:rFonts w:ascii="Times New Roman" w:hAnsi="Times New Roman" w:cs="Times New Roman"/>
          <w:sz w:val="28"/>
          <w:szCs w:val="28"/>
        </w:rPr>
        <w:t xml:space="preserve"> в работе экспертных и эксплуатирующих организаций.</w:t>
      </w:r>
    </w:p>
    <w:p w:rsidR="000F0DB5" w:rsidRDefault="000A1737" w:rsidP="00080A39">
      <w:pPr>
        <w:pStyle w:val="ad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DB5">
        <w:rPr>
          <w:rFonts w:ascii="Times New Roman" w:hAnsi="Times New Roman" w:cs="Times New Roman"/>
          <w:sz w:val="28"/>
          <w:szCs w:val="28"/>
        </w:rPr>
        <w:t>Фиксируются единичные факты неполного обследования зданий и сооружений в ходе экспертизы промышленной безопасности. Например, подвальное помещение здания затоплено грунтовыми водами, опорные колонны конвейерной галереи завалены строительным мусором на высоту 2 метра. Эксплуатирующие организации добровольно не предоставляют доступ экспертам к строительным конструкциям: не обеспечивают откачку грунтовых вод, очистку опорных колонн, а эксперты не настаивают на доступе, более того, выдают положительные заключения экспертизы при неполном обследовании зданий и сооружений. Такие случаи, хотя и имеют единичный характер, должны быть полностью исключены. Наличие данной ситуации также является общим недостатком в работе экспертных и эксплуатирующих организаций.</w:t>
      </w:r>
    </w:p>
    <w:p w:rsidR="000F0DB5" w:rsidRDefault="00375A1A" w:rsidP="00080A39">
      <w:pPr>
        <w:pStyle w:val="ad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DB5">
        <w:rPr>
          <w:rFonts w:ascii="Times New Roman" w:hAnsi="Times New Roman" w:cs="Times New Roman"/>
          <w:sz w:val="28"/>
          <w:szCs w:val="28"/>
        </w:rPr>
        <w:t xml:space="preserve">При визуальном осмотре невозможно выявить скрытые дефекты футеровки и кожухов металлургических агрегатов и ковшей, что повышает риски ухода расплавленного металла из агрегатов и ковшей. Поэтому целесообразно рассмотреть вопрос о внедрении теплового контроля металлургических агрегатов и ковшей (с помощью современных </w:t>
      </w:r>
      <w:proofErr w:type="spellStart"/>
      <w:r w:rsidRPr="000F0DB5">
        <w:rPr>
          <w:rFonts w:ascii="Times New Roman" w:hAnsi="Times New Roman" w:cs="Times New Roman"/>
          <w:sz w:val="28"/>
          <w:szCs w:val="28"/>
        </w:rPr>
        <w:t>тепловизоров</w:t>
      </w:r>
      <w:proofErr w:type="spellEnd"/>
      <w:r w:rsidRPr="000F0DB5">
        <w:rPr>
          <w:rFonts w:ascii="Times New Roman" w:hAnsi="Times New Roman" w:cs="Times New Roman"/>
          <w:sz w:val="28"/>
          <w:szCs w:val="28"/>
        </w:rPr>
        <w:t>) не только при проведении экспертизы промышленной безопасности, но и в ходе текущей эксплуатации.</w:t>
      </w:r>
    </w:p>
    <w:p w:rsidR="00080A39" w:rsidRDefault="00466A46" w:rsidP="00080A39">
      <w:pPr>
        <w:pStyle w:val="ad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DB5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375A1A" w:rsidRPr="000F0DB5">
        <w:rPr>
          <w:rFonts w:ascii="Times New Roman" w:hAnsi="Times New Roman" w:cs="Times New Roman"/>
          <w:sz w:val="28"/>
          <w:szCs w:val="28"/>
        </w:rPr>
        <w:t xml:space="preserve">ледует усилить </w:t>
      </w:r>
      <w:proofErr w:type="gramStart"/>
      <w:r w:rsidR="00375A1A" w:rsidRPr="000F0D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5A1A" w:rsidRPr="000F0DB5">
        <w:rPr>
          <w:rFonts w:ascii="Times New Roman" w:hAnsi="Times New Roman" w:cs="Times New Roman"/>
          <w:sz w:val="28"/>
          <w:szCs w:val="28"/>
        </w:rPr>
        <w:t xml:space="preserve"> отсутствием влаги (воды) в местах возможного попадания расплавов, а если подвальные помещения (или иные пространства под агрегатами) затопляются грунтовыми водами – принимать меры по откачке воды. Попадание расплавленного металла в воду может привести к мо</w:t>
      </w:r>
      <w:r w:rsidR="00080A39">
        <w:rPr>
          <w:rFonts w:ascii="Times New Roman" w:hAnsi="Times New Roman" w:cs="Times New Roman"/>
          <w:sz w:val="28"/>
          <w:szCs w:val="28"/>
        </w:rPr>
        <w:t xml:space="preserve">щному взрыву. В 2020 году </w:t>
      </w:r>
      <w:r w:rsidR="00375A1A" w:rsidRPr="000F0DB5">
        <w:rPr>
          <w:rFonts w:ascii="Times New Roman" w:hAnsi="Times New Roman" w:cs="Times New Roman"/>
          <w:sz w:val="28"/>
          <w:szCs w:val="28"/>
        </w:rPr>
        <w:t>подобная авария в Уральском федеральном округе унесла жизни двух человек.</w:t>
      </w:r>
    </w:p>
    <w:p w:rsidR="00080A39" w:rsidRPr="00080A39" w:rsidRDefault="00604DEA" w:rsidP="00080A39">
      <w:pPr>
        <w:pStyle w:val="ad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A39">
        <w:rPr>
          <w:rFonts w:ascii="Times New Roman" w:hAnsi="Times New Roman" w:cs="Times New Roman"/>
          <w:sz w:val="28"/>
          <w:szCs w:val="28"/>
        </w:rPr>
        <w:t xml:space="preserve">Имеют место факты </w:t>
      </w:r>
      <w:r w:rsidRPr="00080A39">
        <w:rPr>
          <w:rFonts w:ascii="Times New Roman" w:hAnsi="Times New Roman" w:cs="Times New Roman"/>
          <w:iCs/>
          <w:sz w:val="28"/>
          <w:szCs w:val="28"/>
        </w:rPr>
        <w:t>отсутствия на запорной арматуре технологических трубопроводов (задвижках) индикаторов крайних положений «</w:t>
      </w:r>
      <w:proofErr w:type="gramStart"/>
      <w:r w:rsidRPr="00080A39">
        <w:rPr>
          <w:rFonts w:ascii="Times New Roman" w:hAnsi="Times New Roman" w:cs="Times New Roman"/>
          <w:iCs/>
          <w:sz w:val="28"/>
          <w:szCs w:val="28"/>
        </w:rPr>
        <w:t>открыто-закрыто</w:t>
      </w:r>
      <w:proofErr w:type="gramEnd"/>
      <w:r w:rsidRPr="00080A39">
        <w:rPr>
          <w:rFonts w:ascii="Times New Roman" w:hAnsi="Times New Roman" w:cs="Times New Roman"/>
          <w:iCs/>
          <w:sz w:val="28"/>
          <w:szCs w:val="28"/>
        </w:rPr>
        <w:t>». Далеко не всегда существует 100% гарантия полного закрытия задвижки, например,</w:t>
      </w:r>
      <w:r w:rsidR="00080A39">
        <w:rPr>
          <w:rFonts w:ascii="Times New Roman" w:hAnsi="Times New Roman" w:cs="Times New Roman"/>
          <w:iCs/>
          <w:sz w:val="28"/>
          <w:szCs w:val="28"/>
        </w:rPr>
        <w:t xml:space="preserve"> по причине отложений нафталина</w:t>
      </w:r>
      <w:r w:rsidRPr="00080A39">
        <w:rPr>
          <w:rFonts w:ascii="Times New Roman" w:hAnsi="Times New Roman" w:cs="Times New Roman"/>
          <w:iCs/>
          <w:sz w:val="28"/>
          <w:szCs w:val="28"/>
        </w:rPr>
        <w:t xml:space="preserve"> в коксохимическом производстве. Неполное закрытие задвижки в случае, когда она должна быть полностью закрыта, может стать причиной опасных ситуаций, таких как «хлопки» в рабочем пространстве газовых печей при их розжиге, выбросы продуктов из хранилищ при проведении технологических операций и операций по ремонту и обслуживанию. Поэтому при осуществлении производственного контроля целесообразно выявить такие «критически важные» задвижки и принять меры по установке индикаторов (например, световой), которые сигнализировали бы работникам о 100% закрытии соответствующей задвижки.</w:t>
      </w:r>
    </w:p>
    <w:p w:rsidR="00080A39" w:rsidRDefault="00940D79" w:rsidP="00080A39">
      <w:pPr>
        <w:pStyle w:val="ad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A39">
        <w:rPr>
          <w:rFonts w:ascii="Times New Roman" w:hAnsi="Times New Roman" w:cs="Times New Roman"/>
          <w:sz w:val="28"/>
          <w:szCs w:val="28"/>
        </w:rPr>
        <w:t>Недостаточно быстрыми темпами осуществляется приведение ОПО в соответствие требованиям ФНП «Правила безопасности процессов получения или применения металлов», утв. приказом Ростехнадзора от 09.12.2020 № 512</w:t>
      </w:r>
      <w:r w:rsidR="00EF0461" w:rsidRPr="00080A39">
        <w:rPr>
          <w:rFonts w:ascii="Times New Roman" w:hAnsi="Times New Roman" w:cs="Times New Roman"/>
          <w:sz w:val="28"/>
          <w:szCs w:val="28"/>
        </w:rPr>
        <w:t xml:space="preserve"> (</w:t>
      </w:r>
      <w:r w:rsidR="00080A39">
        <w:rPr>
          <w:rFonts w:ascii="Times New Roman" w:hAnsi="Times New Roman" w:cs="Times New Roman"/>
          <w:sz w:val="28"/>
          <w:szCs w:val="28"/>
        </w:rPr>
        <w:t xml:space="preserve">далее </w:t>
      </w:r>
      <w:proofErr w:type="gramStart"/>
      <w:r w:rsidR="00080A39">
        <w:rPr>
          <w:rFonts w:ascii="Times New Roman" w:hAnsi="Times New Roman" w:cs="Times New Roman"/>
          <w:sz w:val="28"/>
          <w:szCs w:val="28"/>
        </w:rPr>
        <w:t>-</w:t>
      </w:r>
      <w:r w:rsidR="00EF0461" w:rsidRPr="00080A39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EF0461" w:rsidRPr="00080A39">
        <w:rPr>
          <w:rFonts w:ascii="Times New Roman" w:hAnsi="Times New Roman" w:cs="Times New Roman"/>
          <w:sz w:val="28"/>
          <w:szCs w:val="28"/>
        </w:rPr>
        <w:t>НП 512)</w:t>
      </w:r>
      <w:r w:rsidRPr="00080A39">
        <w:rPr>
          <w:rFonts w:ascii="Times New Roman" w:hAnsi="Times New Roman" w:cs="Times New Roman"/>
          <w:sz w:val="28"/>
          <w:szCs w:val="28"/>
        </w:rPr>
        <w:t>. Более того, отмечаютс</w:t>
      </w:r>
      <w:r w:rsidR="00EF0461" w:rsidRPr="00080A39">
        <w:rPr>
          <w:rFonts w:ascii="Times New Roman" w:hAnsi="Times New Roman" w:cs="Times New Roman"/>
          <w:sz w:val="28"/>
          <w:szCs w:val="28"/>
        </w:rPr>
        <w:t>я случаи сознательного отказа от приведения</w:t>
      </w:r>
      <w:r w:rsidRPr="00080A39">
        <w:rPr>
          <w:rFonts w:ascii="Times New Roman" w:hAnsi="Times New Roman" w:cs="Times New Roman"/>
          <w:sz w:val="28"/>
          <w:szCs w:val="28"/>
        </w:rPr>
        <w:t xml:space="preserve"> объектов в соответствие Правилам со ссылкой на то, что оборудование введено в эксплуатацию до вступления в силу правил, разработано по старому проекту, которым не были предусмо</w:t>
      </w:r>
      <w:r w:rsidR="00080A39">
        <w:rPr>
          <w:rFonts w:ascii="Times New Roman" w:hAnsi="Times New Roman" w:cs="Times New Roman"/>
          <w:sz w:val="28"/>
          <w:szCs w:val="28"/>
        </w:rPr>
        <w:t>трены меры безопасности. Однако</w:t>
      </w:r>
      <w:r w:rsidRPr="00080A39">
        <w:rPr>
          <w:rFonts w:ascii="Times New Roman" w:hAnsi="Times New Roman" w:cs="Times New Roman"/>
          <w:sz w:val="28"/>
          <w:szCs w:val="28"/>
        </w:rPr>
        <w:t xml:space="preserve"> предприятия не учитывают, что оборудование эксплуатируется здесь и сейчас, а Правила действуют и обязательны для исполнения на всей территории Российской Федерации. Данная позиция отвечает лишь интересам финансовых директоров</w:t>
      </w:r>
      <w:r w:rsidR="00EF0461" w:rsidRPr="00080A39">
        <w:rPr>
          <w:rFonts w:ascii="Times New Roman" w:hAnsi="Times New Roman" w:cs="Times New Roman"/>
          <w:sz w:val="28"/>
          <w:szCs w:val="28"/>
        </w:rPr>
        <w:t xml:space="preserve">, т.к. позволяет экономить финансовые средства, но явно противоречит интересам промышленной безопасности. Меры по приведению ОПО в соответствие </w:t>
      </w:r>
      <w:r w:rsidR="007B370D" w:rsidRPr="00080A39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EF0461" w:rsidRPr="00080A39">
        <w:rPr>
          <w:rFonts w:ascii="Times New Roman" w:hAnsi="Times New Roman" w:cs="Times New Roman"/>
          <w:sz w:val="28"/>
          <w:szCs w:val="28"/>
        </w:rPr>
        <w:t>ФНП 512 должны быть ускорены.</w:t>
      </w:r>
    </w:p>
    <w:p w:rsidR="00080A39" w:rsidRDefault="00080A39" w:rsidP="00080A39">
      <w:pPr>
        <w:pStyle w:val="ad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370D" w:rsidRPr="00080A39">
        <w:rPr>
          <w:rFonts w:ascii="Times New Roman" w:hAnsi="Times New Roman" w:cs="Times New Roman"/>
          <w:sz w:val="28"/>
          <w:szCs w:val="28"/>
        </w:rPr>
        <w:t>роблемным вопросом является недостаточная численность служб производственного контроля. На крупных предприятиях отмечаются случаи, когда за работником, ответственным за осуществление производственного конт</w:t>
      </w:r>
      <w:r w:rsidR="005D7869" w:rsidRPr="00080A39">
        <w:rPr>
          <w:rFonts w:ascii="Times New Roman" w:hAnsi="Times New Roman" w:cs="Times New Roman"/>
          <w:sz w:val="28"/>
          <w:szCs w:val="28"/>
        </w:rPr>
        <w:t>роля, закреплено столько участков</w:t>
      </w:r>
      <w:r w:rsidR="007B370D" w:rsidRPr="00080A39">
        <w:rPr>
          <w:rFonts w:ascii="Times New Roman" w:hAnsi="Times New Roman" w:cs="Times New Roman"/>
          <w:sz w:val="28"/>
          <w:szCs w:val="28"/>
        </w:rPr>
        <w:t xml:space="preserve"> и цехов</w:t>
      </w:r>
      <w:r w:rsidR="00A968B3" w:rsidRPr="00080A39">
        <w:rPr>
          <w:rFonts w:ascii="Times New Roman" w:hAnsi="Times New Roman" w:cs="Times New Roman"/>
          <w:sz w:val="28"/>
          <w:szCs w:val="28"/>
        </w:rPr>
        <w:t xml:space="preserve">, что качественное осуществление производственного контроля невозможно физически. На малых и средних предприятиях вообще могут отсутствовать специалисты, для которых производственный контроль является основным и единственным видом деятельности. Зачастую на одного менеджера возложены функции не только в </w:t>
      </w:r>
      <w:r w:rsidR="00A968B3" w:rsidRPr="00080A39">
        <w:rPr>
          <w:rFonts w:ascii="Times New Roman" w:hAnsi="Times New Roman" w:cs="Times New Roman"/>
          <w:sz w:val="28"/>
          <w:szCs w:val="28"/>
        </w:rPr>
        <w:lastRenderedPageBreak/>
        <w:t>области промышленной бе</w:t>
      </w:r>
      <w:r>
        <w:rPr>
          <w:rFonts w:ascii="Times New Roman" w:hAnsi="Times New Roman" w:cs="Times New Roman"/>
          <w:sz w:val="28"/>
          <w:szCs w:val="28"/>
        </w:rPr>
        <w:t>зопасности, но и в области охраны труда, пожарной безопасности,</w:t>
      </w:r>
      <w:r w:rsidR="00A968B3" w:rsidRPr="00080A39">
        <w:rPr>
          <w:rFonts w:ascii="Times New Roman" w:hAnsi="Times New Roman" w:cs="Times New Roman"/>
          <w:sz w:val="28"/>
          <w:szCs w:val="28"/>
        </w:rPr>
        <w:t xml:space="preserve"> экологии, охраны окружающей среды, менеджмента качества одновременно. В такой ситуации сложно говорить о качественном осуществлении производственного контроля.</w:t>
      </w:r>
    </w:p>
    <w:p w:rsidR="00080A39" w:rsidRDefault="00080A39" w:rsidP="00080A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A39">
        <w:rPr>
          <w:rFonts w:ascii="Times New Roman" w:hAnsi="Times New Roman" w:cs="Times New Roman"/>
          <w:sz w:val="28"/>
          <w:szCs w:val="28"/>
        </w:rPr>
        <w:t>Повторюсь</w:t>
      </w:r>
      <w:r w:rsidR="00A968B3" w:rsidRPr="00080A39">
        <w:rPr>
          <w:rFonts w:ascii="Times New Roman" w:hAnsi="Times New Roman" w:cs="Times New Roman"/>
          <w:sz w:val="28"/>
          <w:szCs w:val="28"/>
        </w:rPr>
        <w:t>, что игнорирование данных проблемных вопросов может привести к авариям и несчастным случаям на производстве.</w:t>
      </w:r>
    </w:p>
    <w:p w:rsidR="008E3668" w:rsidRPr="00335ED8" w:rsidRDefault="008E3668" w:rsidP="00080A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ED8">
        <w:rPr>
          <w:rFonts w:ascii="Times New Roman" w:hAnsi="Times New Roman" w:cs="Times New Roman"/>
          <w:sz w:val="28"/>
          <w:szCs w:val="28"/>
        </w:rPr>
        <w:t>Распределение аварий в металлургической промышленности на территории Вологодской области за последние 10 лет (2012-2022) по видам аварий:</w:t>
      </w:r>
      <w:proofErr w:type="gramEnd"/>
    </w:p>
    <w:p w:rsidR="008E3668" w:rsidRPr="00335ED8" w:rsidRDefault="008E3668" w:rsidP="00080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ED8">
        <w:rPr>
          <w:rFonts w:ascii="Times New Roman" w:hAnsi="Times New Roman" w:cs="Times New Roman"/>
          <w:sz w:val="28"/>
          <w:szCs w:val="28"/>
        </w:rPr>
        <w:t>- обрушение сооружений на ОПО – 33,3%</w:t>
      </w:r>
      <w:r w:rsidR="00080A39">
        <w:rPr>
          <w:rFonts w:ascii="Times New Roman" w:hAnsi="Times New Roman" w:cs="Times New Roman"/>
          <w:sz w:val="28"/>
          <w:szCs w:val="28"/>
        </w:rPr>
        <w:t>;</w:t>
      </w:r>
    </w:p>
    <w:p w:rsidR="008E3668" w:rsidRPr="00335ED8" w:rsidRDefault="008E3668" w:rsidP="00080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ED8">
        <w:rPr>
          <w:rFonts w:ascii="Times New Roman" w:hAnsi="Times New Roman" w:cs="Times New Roman"/>
          <w:sz w:val="28"/>
          <w:szCs w:val="28"/>
        </w:rPr>
        <w:t>- разрыв технологического трубопровода (кислород)</w:t>
      </w:r>
      <w:r w:rsidR="00D43207" w:rsidRPr="00335ED8">
        <w:rPr>
          <w:rFonts w:ascii="Times New Roman" w:hAnsi="Times New Roman" w:cs="Times New Roman"/>
          <w:sz w:val="28"/>
          <w:szCs w:val="28"/>
        </w:rPr>
        <w:t>, с возгоранием</w:t>
      </w:r>
      <w:r w:rsidR="00080A39">
        <w:rPr>
          <w:rFonts w:ascii="Times New Roman" w:hAnsi="Times New Roman" w:cs="Times New Roman"/>
          <w:sz w:val="28"/>
          <w:szCs w:val="28"/>
        </w:rPr>
        <w:t xml:space="preserve"> -</w:t>
      </w:r>
      <w:r w:rsidR="00D43207" w:rsidRPr="00335ED8">
        <w:rPr>
          <w:rFonts w:ascii="Times New Roman" w:hAnsi="Times New Roman" w:cs="Times New Roman"/>
          <w:sz w:val="28"/>
          <w:szCs w:val="28"/>
        </w:rPr>
        <w:t xml:space="preserve"> 33,3%</w:t>
      </w:r>
      <w:r w:rsidR="00080A39">
        <w:rPr>
          <w:rFonts w:ascii="Times New Roman" w:hAnsi="Times New Roman" w:cs="Times New Roman"/>
          <w:sz w:val="28"/>
          <w:szCs w:val="28"/>
        </w:rPr>
        <w:t>;</w:t>
      </w:r>
    </w:p>
    <w:p w:rsidR="00D43207" w:rsidRPr="00335ED8" w:rsidRDefault="00D43207" w:rsidP="00080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ED8">
        <w:rPr>
          <w:rFonts w:ascii="Times New Roman" w:hAnsi="Times New Roman" w:cs="Times New Roman"/>
          <w:sz w:val="28"/>
          <w:szCs w:val="28"/>
        </w:rPr>
        <w:t xml:space="preserve">- взрыв в рабочем пространстве индукционной печи с выбросом металла </w:t>
      </w:r>
      <w:r w:rsidR="00080A39">
        <w:rPr>
          <w:rFonts w:ascii="Times New Roman" w:hAnsi="Times New Roman" w:cs="Times New Roman"/>
          <w:sz w:val="28"/>
          <w:szCs w:val="28"/>
        </w:rPr>
        <w:t xml:space="preserve">- </w:t>
      </w:r>
      <w:r w:rsidRPr="00335ED8">
        <w:rPr>
          <w:rFonts w:ascii="Times New Roman" w:hAnsi="Times New Roman" w:cs="Times New Roman"/>
          <w:sz w:val="28"/>
          <w:szCs w:val="28"/>
        </w:rPr>
        <w:t>33,3%</w:t>
      </w:r>
      <w:r w:rsidR="00080A39">
        <w:rPr>
          <w:rFonts w:ascii="Times New Roman" w:hAnsi="Times New Roman" w:cs="Times New Roman"/>
          <w:sz w:val="28"/>
          <w:szCs w:val="28"/>
        </w:rPr>
        <w:t>.</w:t>
      </w:r>
    </w:p>
    <w:p w:rsidR="00D43207" w:rsidRPr="00335ED8" w:rsidRDefault="00E969B5" w:rsidP="00080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ED8">
        <w:rPr>
          <w:rFonts w:ascii="Times New Roman" w:hAnsi="Times New Roman" w:cs="Times New Roman"/>
          <w:sz w:val="28"/>
          <w:szCs w:val="28"/>
        </w:rPr>
        <w:t>Распределение несчастных случаев</w:t>
      </w:r>
      <w:r w:rsidR="00D43207" w:rsidRPr="00335ED8">
        <w:rPr>
          <w:rFonts w:ascii="Times New Roman" w:hAnsi="Times New Roman" w:cs="Times New Roman"/>
          <w:sz w:val="28"/>
          <w:szCs w:val="28"/>
        </w:rPr>
        <w:t xml:space="preserve"> в металлургической промышленности на территории Вологодской области за последние 10 лет (2012-2022) по видам</w:t>
      </w:r>
      <w:r w:rsidRPr="00335ED8">
        <w:rPr>
          <w:rFonts w:ascii="Times New Roman" w:hAnsi="Times New Roman" w:cs="Times New Roman"/>
          <w:sz w:val="28"/>
          <w:szCs w:val="28"/>
        </w:rPr>
        <w:t xml:space="preserve"> травм</w:t>
      </w:r>
      <w:r w:rsidR="00D43207" w:rsidRPr="00335ED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969B5" w:rsidRPr="00335ED8" w:rsidRDefault="00E969B5" w:rsidP="00080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ED8">
        <w:rPr>
          <w:rFonts w:ascii="Times New Roman" w:hAnsi="Times New Roman" w:cs="Times New Roman"/>
          <w:sz w:val="28"/>
          <w:szCs w:val="28"/>
        </w:rPr>
        <w:t xml:space="preserve">- ожоги в результате контакта с раскаленными материалами </w:t>
      </w:r>
      <w:r w:rsidR="00080A39">
        <w:rPr>
          <w:rFonts w:ascii="Times New Roman" w:hAnsi="Times New Roman" w:cs="Times New Roman"/>
          <w:sz w:val="28"/>
          <w:szCs w:val="28"/>
        </w:rPr>
        <w:t xml:space="preserve">- </w:t>
      </w:r>
      <w:r w:rsidRPr="00335ED8">
        <w:rPr>
          <w:rFonts w:ascii="Times New Roman" w:hAnsi="Times New Roman" w:cs="Times New Roman"/>
          <w:sz w:val="28"/>
          <w:szCs w:val="28"/>
        </w:rPr>
        <w:t>35%</w:t>
      </w:r>
      <w:r w:rsidR="00080A39">
        <w:rPr>
          <w:rFonts w:ascii="Times New Roman" w:hAnsi="Times New Roman" w:cs="Times New Roman"/>
          <w:sz w:val="28"/>
          <w:szCs w:val="28"/>
        </w:rPr>
        <w:t>;</w:t>
      </w:r>
    </w:p>
    <w:p w:rsidR="00E969B5" w:rsidRPr="00335ED8" w:rsidRDefault="00E969B5" w:rsidP="00080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ED8">
        <w:rPr>
          <w:rFonts w:ascii="Times New Roman" w:hAnsi="Times New Roman" w:cs="Times New Roman"/>
          <w:sz w:val="28"/>
          <w:szCs w:val="28"/>
        </w:rPr>
        <w:t>- падение с высоты</w:t>
      </w:r>
      <w:r w:rsidR="00080A39">
        <w:rPr>
          <w:rFonts w:ascii="Times New Roman" w:hAnsi="Times New Roman" w:cs="Times New Roman"/>
          <w:sz w:val="28"/>
          <w:szCs w:val="28"/>
        </w:rPr>
        <w:t xml:space="preserve"> -</w:t>
      </w:r>
      <w:r w:rsidRPr="00335ED8">
        <w:rPr>
          <w:rFonts w:ascii="Times New Roman" w:hAnsi="Times New Roman" w:cs="Times New Roman"/>
          <w:sz w:val="28"/>
          <w:szCs w:val="28"/>
        </w:rPr>
        <w:t xml:space="preserve"> </w:t>
      </w:r>
      <w:r w:rsidR="003D4D73" w:rsidRPr="00335ED8">
        <w:rPr>
          <w:rFonts w:ascii="Times New Roman" w:hAnsi="Times New Roman" w:cs="Times New Roman"/>
          <w:sz w:val="28"/>
          <w:szCs w:val="28"/>
        </w:rPr>
        <w:t>20%</w:t>
      </w:r>
      <w:r w:rsidR="00080A39">
        <w:rPr>
          <w:rFonts w:ascii="Times New Roman" w:hAnsi="Times New Roman" w:cs="Times New Roman"/>
          <w:sz w:val="28"/>
          <w:szCs w:val="28"/>
        </w:rPr>
        <w:t>;</w:t>
      </w:r>
    </w:p>
    <w:p w:rsidR="00E969B5" w:rsidRPr="00335ED8" w:rsidRDefault="00E969B5" w:rsidP="00080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ED8">
        <w:rPr>
          <w:rFonts w:ascii="Times New Roman" w:hAnsi="Times New Roman" w:cs="Times New Roman"/>
          <w:sz w:val="28"/>
          <w:szCs w:val="28"/>
        </w:rPr>
        <w:t>- зажатие между лентой и приводными роликами ленточного конвейера</w:t>
      </w:r>
      <w:r w:rsidR="00080A39">
        <w:rPr>
          <w:rFonts w:ascii="Times New Roman" w:hAnsi="Times New Roman" w:cs="Times New Roman"/>
          <w:sz w:val="28"/>
          <w:szCs w:val="28"/>
        </w:rPr>
        <w:t xml:space="preserve"> -</w:t>
      </w:r>
      <w:r w:rsidR="003D4D73" w:rsidRPr="00335ED8">
        <w:rPr>
          <w:rFonts w:ascii="Times New Roman" w:hAnsi="Times New Roman" w:cs="Times New Roman"/>
          <w:sz w:val="28"/>
          <w:szCs w:val="28"/>
        </w:rPr>
        <w:t xml:space="preserve"> 35%</w:t>
      </w:r>
      <w:r w:rsidR="00080A39">
        <w:rPr>
          <w:rFonts w:ascii="Times New Roman" w:hAnsi="Times New Roman" w:cs="Times New Roman"/>
          <w:sz w:val="28"/>
          <w:szCs w:val="28"/>
        </w:rPr>
        <w:t>;</w:t>
      </w:r>
    </w:p>
    <w:p w:rsidR="00E969B5" w:rsidRPr="00335ED8" w:rsidRDefault="00E969B5" w:rsidP="00080A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ED8">
        <w:rPr>
          <w:rFonts w:ascii="Times New Roman" w:hAnsi="Times New Roman" w:cs="Times New Roman"/>
          <w:sz w:val="28"/>
          <w:szCs w:val="28"/>
        </w:rPr>
        <w:t>- отравление токсичными газами</w:t>
      </w:r>
      <w:r w:rsidR="003D4D73" w:rsidRPr="00335ED8">
        <w:rPr>
          <w:rFonts w:ascii="Times New Roman" w:hAnsi="Times New Roman" w:cs="Times New Roman"/>
          <w:sz w:val="28"/>
          <w:szCs w:val="28"/>
        </w:rPr>
        <w:t xml:space="preserve"> </w:t>
      </w:r>
      <w:r w:rsidR="00080A39">
        <w:rPr>
          <w:rFonts w:ascii="Times New Roman" w:hAnsi="Times New Roman" w:cs="Times New Roman"/>
          <w:sz w:val="28"/>
          <w:szCs w:val="28"/>
        </w:rPr>
        <w:t xml:space="preserve">- </w:t>
      </w:r>
      <w:r w:rsidR="003D4D73" w:rsidRPr="00335ED8">
        <w:rPr>
          <w:rFonts w:ascii="Times New Roman" w:hAnsi="Times New Roman" w:cs="Times New Roman"/>
          <w:sz w:val="28"/>
          <w:szCs w:val="28"/>
        </w:rPr>
        <w:t>10%</w:t>
      </w:r>
      <w:r w:rsidR="00335ED8">
        <w:rPr>
          <w:rFonts w:ascii="Times New Roman" w:hAnsi="Times New Roman" w:cs="Times New Roman"/>
          <w:sz w:val="28"/>
          <w:szCs w:val="28"/>
        </w:rPr>
        <w:t>.</w:t>
      </w:r>
    </w:p>
    <w:p w:rsidR="006D3DF7" w:rsidRPr="00335ED8" w:rsidRDefault="006D3DF7" w:rsidP="00335ED8">
      <w:pPr>
        <w:jc w:val="both"/>
        <w:rPr>
          <w:rStyle w:val="FontStyle11"/>
          <w:b w:val="0"/>
          <w:sz w:val="28"/>
          <w:szCs w:val="28"/>
        </w:rPr>
      </w:pPr>
    </w:p>
    <w:sectPr w:rsidR="006D3DF7" w:rsidRPr="00335ED8" w:rsidSect="00DE4423">
      <w:headerReference w:type="default" r:id="rId11"/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423" w:rsidRDefault="00DE4423" w:rsidP="00DE4423">
      <w:pPr>
        <w:spacing w:after="0" w:line="240" w:lineRule="auto"/>
      </w:pPr>
      <w:r>
        <w:separator/>
      </w:r>
    </w:p>
  </w:endnote>
  <w:endnote w:type="continuationSeparator" w:id="0">
    <w:p w:rsidR="00DE4423" w:rsidRDefault="00DE4423" w:rsidP="00DE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423" w:rsidRDefault="00DE4423" w:rsidP="00DE4423">
      <w:pPr>
        <w:spacing w:after="0" w:line="240" w:lineRule="auto"/>
      </w:pPr>
      <w:r>
        <w:separator/>
      </w:r>
    </w:p>
  </w:footnote>
  <w:footnote w:type="continuationSeparator" w:id="0">
    <w:p w:rsidR="00DE4423" w:rsidRDefault="00DE4423" w:rsidP="00DE4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476036"/>
      <w:docPartObj>
        <w:docPartGallery w:val="Page Numbers (Top of Page)"/>
        <w:docPartUnique/>
      </w:docPartObj>
    </w:sdtPr>
    <w:sdtContent>
      <w:p w:rsidR="00DE4423" w:rsidRDefault="00DE4423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E4423" w:rsidRDefault="00DE4423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6FAD"/>
    <w:multiLevelType w:val="hybridMultilevel"/>
    <w:tmpl w:val="F86CD534"/>
    <w:lvl w:ilvl="0" w:tplc="98B61C0A">
      <w:start w:val="14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0AB32D35"/>
    <w:multiLevelType w:val="hybridMultilevel"/>
    <w:tmpl w:val="2138C10E"/>
    <w:lvl w:ilvl="0" w:tplc="E64CADC0">
      <w:start w:val="1"/>
      <w:numFmt w:val="decimal"/>
      <w:lvlText w:val="6.6.1.5.%1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2">
    <w:nsid w:val="23BC2965"/>
    <w:multiLevelType w:val="hybridMultilevel"/>
    <w:tmpl w:val="CC509454"/>
    <w:lvl w:ilvl="0" w:tplc="D054A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A350E"/>
    <w:multiLevelType w:val="hybridMultilevel"/>
    <w:tmpl w:val="104A5052"/>
    <w:lvl w:ilvl="0" w:tplc="E752E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EF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1A6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43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29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4C6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F44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0D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24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17E095F"/>
    <w:multiLevelType w:val="hybridMultilevel"/>
    <w:tmpl w:val="C7BE550C"/>
    <w:lvl w:ilvl="0" w:tplc="BE6A7E0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B0697"/>
    <w:multiLevelType w:val="hybridMultilevel"/>
    <w:tmpl w:val="78A6E97E"/>
    <w:lvl w:ilvl="0" w:tplc="1B027F26">
      <w:start w:val="1"/>
      <w:numFmt w:val="decimal"/>
      <w:lvlText w:val="%1."/>
      <w:lvlJc w:val="left"/>
      <w:pPr>
        <w:ind w:left="1429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4DE67A0"/>
    <w:multiLevelType w:val="multilevel"/>
    <w:tmpl w:val="607874B4"/>
    <w:lvl w:ilvl="0">
      <w:start w:val="1"/>
      <w:numFmt w:val="decimal"/>
      <w:lvlText w:val="%1."/>
      <w:lvlJc w:val="left"/>
      <w:pPr>
        <w:ind w:left="135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7">
    <w:nsid w:val="6763173B"/>
    <w:multiLevelType w:val="hybridMultilevel"/>
    <w:tmpl w:val="E72878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D865549"/>
    <w:multiLevelType w:val="hybridMultilevel"/>
    <w:tmpl w:val="8CAAD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34"/>
    <w:rsid w:val="000142D6"/>
    <w:rsid w:val="0002560C"/>
    <w:rsid w:val="00046E2A"/>
    <w:rsid w:val="00065E2C"/>
    <w:rsid w:val="00080A39"/>
    <w:rsid w:val="000A1737"/>
    <w:rsid w:val="000C49C4"/>
    <w:rsid w:val="000F0DB5"/>
    <w:rsid w:val="00100C90"/>
    <w:rsid w:val="001504E1"/>
    <w:rsid w:val="001942EC"/>
    <w:rsid w:val="001A690B"/>
    <w:rsid w:val="001B2E35"/>
    <w:rsid w:val="001B6961"/>
    <w:rsid w:val="001C6A5F"/>
    <w:rsid w:val="00200CF6"/>
    <w:rsid w:val="00235461"/>
    <w:rsid w:val="002924C6"/>
    <w:rsid w:val="002B5A34"/>
    <w:rsid w:val="00314B22"/>
    <w:rsid w:val="00317B27"/>
    <w:rsid w:val="00335ED8"/>
    <w:rsid w:val="00343C76"/>
    <w:rsid w:val="00373E55"/>
    <w:rsid w:val="00375A1A"/>
    <w:rsid w:val="003866F3"/>
    <w:rsid w:val="003D4D73"/>
    <w:rsid w:val="00450540"/>
    <w:rsid w:val="00466A46"/>
    <w:rsid w:val="004871AB"/>
    <w:rsid w:val="004C7B54"/>
    <w:rsid w:val="005139CB"/>
    <w:rsid w:val="00526800"/>
    <w:rsid w:val="00534C85"/>
    <w:rsid w:val="005673AD"/>
    <w:rsid w:val="00581FA6"/>
    <w:rsid w:val="005A0AC5"/>
    <w:rsid w:val="005A6531"/>
    <w:rsid w:val="005A68A4"/>
    <w:rsid w:val="005B2506"/>
    <w:rsid w:val="005C52F7"/>
    <w:rsid w:val="005D1D67"/>
    <w:rsid w:val="005D3F9E"/>
    <w:rsid w:val="005D7869"/>
    <w:rsid w:val="005E21F6"/>
    <w:rsid w:val="00604DEA"/>
    <w:rsid w:val="0060746A"/>
    <w:rsid w:val="006134A7"/>
    <w:rsid w:val="00616A12"/>
    <w:rsid w:val="00627791"/>
    <w:rsid w:val="006946E4"/>
    <w:rsid w:val="006B44F7"/>
    <w:rsid w:val="006C419D"/>
    <w:rsid w:val="006D3DF7"/>
    <w:rsid w:val="006E1273"/>
    <w:rsid w:val="00792DED"/>
    <w:rsid w:val="007A04FB"/>
    <w:rsid w:val="007A62BB"/>
    <w:rsid w:val="007B370D"/>
    <w:rsid w:val="0080755F"/>
    <w:rsid w:val="008303E1"/>
    <w:rsid w:val="0083305D"/>
    <w:rsid w:val="0085239D"/>
    <w:rsid w:val="008A1F25"/>
    <w:rsid w:val="008A3402"/>
    <w:rsid w:val="008E3668"/>
    <w:rsid w:val="00940D79"/>
    <w:rsid w:val="00942664"/>
    <w:rsid w:val="009427D7"/>
    <w:rsid w:val="009546E6"/>
    <w:rsid w:val="0097468C"/>
    <w:rsid w:val="00977337"/>
    <w:rsid w:val="009C5B24"/>
    <w:rsid w:val="009D0B75"/>
    <w:rsid w:val="009E2E1C"/>
    <w:rsid w:val="009F0DB3"/>
    <w:rsid w:val="009F21FE"/>
    <w:rsid w:val="009F2543"/>
    <w:rsid w:val="00A30FA2"/>
    <w:rsid w:val="00A31D7B"/>
    <w:rsid w:val="00A47B34"/>
    <w:rsid w:val="00A627DC"/>
    <w:rsid w:val="00A90066"/>
    <w:rsid w:val="00A968B3"/>
    <w:rsid w:val="00AA4F92"/>
    <w:rsid w:val="00AC51FA"/>
    <w:rsid w:val="00AD5D67"/>
    <w:rsid w:val="00B21793"/>
    <w:rsid w:val="00B25CB4"/>
    <w:rsid w:val="00B27E17"/>
    <w:rsid w:val="00B55D7A"/>
    <w:rsid w:val="00B74397"/>
    <w:rsid w:val="00BB4107"/>
    <w:rsid w:val="00BE2510"/>
    <w:rsid w:val="00BE6DE9"/>
    <w:rsid w:val="00C20155"/>
    <w:rsid w:val="00C624ED"/>
    <w:rsid w:val="00C819D8"/>
    <w:rsid w:val="00C86EB8"/>
    <w:rsid w:val="00D27139"/>
    <w:rsid w:val="00D43207"/>
    <w:rsid w:val="00D450E8"/>
    <w:rsid w:val="00D4751E"/>
    <w:rsid w:val="00D803BC"/>
    <w:rsid w:val="00D83797"/>
    <w:rsid w:val="00D9651F"/>
    <w:rsid w:val="00DA0EFC"/>
    <w:rsid w:val="00DB034D"/>
    <w:rsid w:val="00DE4423"/>
    <w:rsid w:val="00DF640D"/>
    <w:rsid w:val="00E22586"/>
    <w:rsid w:val="00E4084D"/>
    <w:rsid w:val="00E446F5"/>
    <w:rsid w:val="00E80B2F"/>
    <w:rsid w:val="00E969B5"/>
    <w:rsid w:val="00EC5188"/>
    <w:rsid w:val="00ED1844"/>
    <w:rsid w:val="00EF0461"/>
    <w:rsid w:val="00F16F77"/>
    <w:rsid w:val="00F37493"/>
    <w:rsid w:val="00F979C4"/>
    <w:rsid w:val="00FA0D77"/>
    <w:rsid w:val="00FB29E4"/>
    <w:rsid w:val="00FC48D7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27"/>
  </w:style>
  <w:style w:type="paragraph" w:styleId="1">
    <w:name w:val="heading 1"/>
    <w:basedOn w:val="a"/>
    <w:next w:val="a"/>
    <w:link w:val="10"/>
    <w:uiPriority w:val="9"/>
    <w:qFormat/>
    <w:rsid w:val="00317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B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B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B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B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B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B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B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B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531"/>
    <w:rPr>
      <w:rFonts w:ascii="Tahoma" w:hAnsi="Tahoma" w:cs="Tahoma"/>
      <w:sz w:val="16"/>
      <w:szCs w:val="16"/>
    </w:rPr>
  </w:style>
  <w:style w:type="paragraph" w:customStyle="1" w:styleId="FORMATTEXT">
    <w:name w:val=".FORMATTEXT"/>
    <w:rsid w:val="00974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468C"/>
  </w:style>
  <w:style w:type="character" w:customStyle="1" w:styleId="match">
    <w:name w:val="match"/>
    <w:basedOn w:val="a0"/>
    <w:rsid w:val="0097468C"/>
  </w:style>
  <w:style w:type="character" w:customStyle="1" w:styleId="FontStyle11">
    <w:name w:val="Font Style11"/>
    <w:rsid w:val="007A62B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17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7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7B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7B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7B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7B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7B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7B2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7B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17B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17B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17B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17B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17B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17B27"/>
    <w:rPr>
      <w:b/>
      <w:bCs/>
    </w:rPr>
  </w:style>
  <w:style w:type="character" w:styleId="ab">
    <w:name w:val="Emphasis"/>
    <w:basedOn w:val="a0"/>
    <w:uiPriority w:val="20"/>
    <w:qFormat/>
    <w:rsid w:val="00317B27"/>
    <w:rPr>
      <w:i/>
      <w:iCs/>
    </w:rPr>
  </w:style>
  <w:style w:type="paragraph" w:styleId="ac">
    <w:name w:val="No Spacing"/>
    <w:uiPriority w:val="1"/>
    <w:qFormat/>
    <w:rsid w:val="00317B27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17B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7B2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7B27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317B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317B27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317B27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317B27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317B27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317B27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317B27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17B27"/>
    <w:pPr>
      <w:outlineLvl w:val="9"/>
    </w:pPr>
  </w:style>
  <w:style w:type="paragraph" w:styleId="af6">
    <w:name w:val="Normal (Web)"/>
    <w:basedOn w:val="a"/>
    <w:uiPriority w:val="99"/>
    <w:unhideWhenUsed/>
    <w:rsid w:val="0080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80755F"/>
    <w:rPr>
      <w:color w:val="0000FF"/>
      <w:u w:val="single"/>
    </w:rPr>
  </w:style>
  <w:style w:type="paragraph" w:customStyle="1" w:styleId="no-indent">
    <w:name w:val="no-indent"/>
    <w:basedOn w:val="a"/>
    <w:rsid w:val="0080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DE4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DE4423"/>
  </w:style>
  <w:style w:type="paragraph" w:styleId="afa">
    <w:name w:val="footer"/>
    <w:basedOn w:val="a"/>
    <w:link w:val="afb"/>
    <w:uiPriority w:val="99"/>
    <w:unhideWhenUsed/>
    <w:rsid w:val="00DE4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DE4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27"/>
  </w:style>
  <w:style w:type="paragraph" w:styleId="1">
    <w:name w:val="heading 1"/>
    <w:basedOn w:val="a"/>
    <w:next w:val="a"/>
    <w:link w:val="10"/>
    <w:uiPriority w:val="9"/>
    <w:qFormat/>
    <w:rsid w:val="00317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B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B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B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B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B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B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B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B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531"/>
    <w:rPr>
      <w:rFonts w:ascii="Tahoma" w:hAnsi="Tahoma" w:cs="Tahoma"/>
      <w:sz w:val="16"/>
      <w:szCs w:val="16"/>
    </w:rPr>
  </w:style>
  <w:style w:type="paragraph" w:customStyle="1" w:styleId="FORMATTEXT">
    <w:name w:val=".FORMATTEXT"/>
    <w:rsid w:val="00974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468C"/>
  </w:style>
  <w:style w:type="character" w:customStyle="1" w:styleId="match">
    <w:name w:val="match"/>
    <w:basedOn w:val="a0"/>
    <w:rsid w:val="0097468C"/>
  </w:style>
  <w:style w:type="character" w:customStyle="1" w:styleId="FontStyle11">
    <w:name w:val="Font Style11"/>
    <w:rsid w:val="007A62B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17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7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7B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7B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7B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7B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7B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7B2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7B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17B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17B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17B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17B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17B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17B27"/>
    <w:rPr>
      <w:b/>
      <w:bCs/>
    </w:rPr>
  </w:style>
  <w:style w:type="character" w:styleId="ab">
    <w:name w:val="Emphasis"/>
    <w:basedOn w:val="a0"/>
    <w:uiPriority w:val="20"/>
    <w:qFormat/>
    <w:rsid w:val="00317B27"/>
    <w:rPr>
      <w:i/>
      <w:iCs/>
    </w:rPr>
  </w:style>
  <w:style w:type="paragraph" w:styleId="ac">
    <w:name w:val="No Spacing"/>
    <w:uiPriority w:val="1"/>
    <w:qFormat/>
    <w:rsid w:val="00317B27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17B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7B2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7B27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317B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317B27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317B27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317B27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317B27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317B27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317B27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17B27"/>
    <w:pPr>
      <w:outlineLvl w:val="9"/>
    </w:pPr>
  </w:style>
  <w:style w:type="paragraph" w:styleId="af6">
    <w:name w:val="Normal (Web)"/>
    <w:basedOn w:val="a"/>
    <w:uiPriority w:val="99"/>
    <w:unhideWhenUsed/>
    <w:rsid w:val="0080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80755F"/>
    <w:rPr>
      <w:color w:val="0000FF"/>
      <w:u w:val="single"/>
    </w:rPr>
  </w:style>
  <w:style w:type="paragraph" w:customStyle="1" w:styleId="no-indent">
    <w:name w:val="no-indent"/>
    <w:basedOn w:val="a"/>
    <w:rsid w:val="0080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DE4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DE4423"/>
  </w:style>
  <w:style w:type="paragraph" w:styleId="afa">
    <w:name w:val="footer"/>
    <w:basedOn w:val="a"/>
    <w:link w:val="afb"/>
    <w:uiPriority w:val="99"/>
    <w:unhideWhenUsed/>
    <w:rsid w:val="00DE4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DE4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0F4AE-3DAD-4D78-8122-F3B23414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olshansky</dc:creator>
  <cp:lastModifiedBy>Ермоченкова Ольга Юрьевна</cp:lastModifiedBy>
  <cp:revision>7</cp:revision>
  <cp:lastPrinted>2022-09-05T09:32:00Z</cp:lastPrinted>
  <dcterms:created xsi:type="dcterms:W3CDTF">2022-08-29T07:03:00Z</dcterms:created>
  <dcterms:modified xsi:type="dcterms:W3CDTF">2022-09-05T09:32:00Z</dcterms:modified>
</cp:coreProperties>
</file>